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4D0E0" w14:textId="77777777" w:rsidR="00B562B5" w:rsidRDefault="00B562B5" w:rsidP="00B562B5">
      <w:pPr>
        <w:pStyle w:val="Nessunaspaziatura"/>
        <w:jc w:val="both"/>
        <w:rPr>
          <w:rFonts w:ascii="Cambria" w:hAnsi="Cambria"/>
          <w:b/>
          <w:bCs/>
          <w:sz w:val="24"/>
          <w:szCs w:val="24"/>
        </w:rPr>
      </w:pPr>
    </w:p>
    <w:p w14:paraId="40CDF06D" w14:textId="77777777" w:rsidR="00B562B5" w:rsidRDefault="00B562B5" w:rsidP="00B562B5">
      <w:pPr>
        <w:pStyle w:val="Nessunaspaziatura"/>
        <w:jc w:val="both"/>
        <w:rPr>
          <w:rFonts w:ascii="Cambria" w:hAnsi="Cambria"/>
          <w:b/>
          <w:bCs/>
          <w:sz w:val="24"/>
          <w:szCs w:val="24"/>
        </w:rPr>
      </w:pPr>
    </w:p>
    <w:p w14:paraId="378D5147" w14:textId="77777777" w:rsidR="00B562B5" w:rsidRPr="00D30BA4" w:rsidRDefault="00B562B5" w:rsidP="00B562B5">
      <w:pPr>
        <w:pStyle w:val="Nessunaspaziatura"/>
        <w:pBdr>
          <w:top w:val="single" w:sz="4" w:space="1" w:color="auto"/>
          <w:left w:val="single" w:sz="4" w:space="4" w:color="auto"/>
          <w:bottom w:val="single" w:sz="4" w:space="1" w:color="auto"/>
          <w:right w:val="single" w:sz="4" w:space="4" w:color="auto"/>
        </w:pBdr>
        <w:jc w:val="center"/>
        <w:rPr>
          <w:rFonts w:ascii="Cambria" w:hAnsi="Cambria"/>
          <w:b/>
          <w:bCs/>
          <w:sz w:val="32"/>
          <w:szCs w:val="32"/>
        </w:rPr>
      </w:pPr>
      <w:r w:rsidRPr="00D30BA4">
        <w:rPr>
          <w:rFonts w:ascii="Cambria" w:hAnsi="Cambria"/>
          <w:b/>
          <w:bCs/>
          <w:sz w:val="32"/>
          <w:szCs w:val="32"/>
        </w:rPr>
        <w:t>Testi da utilizzare per la Catechesi o altri momenti</w:t>
      </w:r>
    </w:p>
    <w:p w14:paraId="4373D5CD" w14:textId="77777777" w:rsidR="00B562B5" w:rsidRPr="00D30BA4" w:rsidRDefault="00B562B5" w:rsidP="00B562B5">
      <w:pPr>
        <w:pStyle w:val="Nessunaspaziatura"/>
        <w:jc w:val="both"/>
        <w:rPr>
          <w:rFonts w:ascii="Cambria" w:hAnsi="Cambria"/>
          <w:sz w:val="24"/>
          <w:szCs w:val="24"/>
        </w:rPr>
      </w:pPr>
    </w:p>
    <w:p w14:paraId="4DDDFE7A" w14:textId="77777777" w:rsidR="00B562B5" w:rsidRPr="00D30BA4" w:rsidRDefault="00B562B5" w:rsidP="00B562B5">
      <w:pPr>
        <w:pStyle w:val="Nessunaspaziatura"/>
        <w:jc w:val="both"/>
        <w:rPr>
          <w:rFonts w:ascii="Cambria" w:hAnsi="Cambria"/>
          <w:sz w:val="24"/>
          <w:szCs w:val="24"/>
        </w:rPr>
      </w:pPr>
      <w:r w:rsidRPr="00D30BA4">
        <w:rPr>
          <w:rFonts w:ascii="Cambria" w:hAnsi="Cambria"/>
          <w:sz w:val="24"/>
          <w:szCs w:val="24"/>
        </w:rPr>
        <w:t>CATECHISMO DELLA CHIESA CATTOLICA,</w:t>
      </w:r>
    </w:p>
    <w:p w14:paraId="58786277" w14:textId="77777777" w:rsidR="00B562B5" w:rsidRPr="00D30BA4" w:rsidRDefault="00B562B5" w:rsidP="00B562B5">
      <w:pPr>
        <w:pStyle w:val="Nessunaspaziatura"/>
        <w:jc w:val="both"/>
        <w:rPr>
          <w:rFonts w:ascii="Cambria" w:hAnsi="Cambria"/>
          <w:sz w:val="24"/>
          <w:szCs w:val="24"/>
        </w:rPr>
      </w:pPr>
      <w:r w:rsidRPr="00D30BA4">
        <w:rPr>
          <w:rFonts w:ascii="Cambria" w:hAnsi="Cambria"/>
          <w:sz w:val="24"/>
          <w:szCs w:val="24"/>
        </w:rPr>
        <w:t xml:space="preserve">La costituzione gerarchica della Chiesa, </w:t>
      </w:r>
      <w:proofErr w:type="spellStart"/>
      <w:r w:rsidRPr="00D30BA4">
        <w:rPr>
          <w:rFonts w:ascii="Cambria" w:hAnsi="Cambria"/>
          <w:sz w:val="24"/>
          <w:szCs w:val="24"/>
        </w:rPr>
        <w:t>nn</w:t>
      </w:r>
      <w:proofErr w:type="spellEnd"/>
      <w:r w:rsidRPr="00D30BA4">
        <w:rPr>
          <w:rFonts w:ascii="Cambria" w:hAnsi="Cambria"/>
          <w:sz w:val="24"/>
          <w:szCs w:val="24"/>
        </w:rPr>
        <w:t>. 874- 896</w:t>
      </w:r>
    </w:p>
    <w:p w14:paraId="1D664866" w14:textId="77777777" w:rsidR="00B562B5" w:rsidRPr="00D30BA4" w:rsidRDefault="00B562B5" w:rsidP="00B562B5">
      <w:pPr>
        <w:pStyle w:val="Nessunaspaziatura"/>
        <w:jc w:val="both"/>
        <w:rPr>
          <w:rFonts w:ascii="Cambria" w:hAnsi="Cambria"/>
          <w:sz w:val="24"/>
          <w:szCs w:val="24"/>
        </w:rPr>
      </w:pPr>
    </w:p>
    <w:p w14:paraId="77F42A5F" w14:textId="77777777" w:rsidR="00B562B5" w:rsidRPr="00D30BA4" w:rsidRDefault="00B562B5" w:rsidP="00B562B5">
      <w:pPr>
        <w:pStyle w:val="Nessunaspaziatura"/>
        <w:jc w:val="both"/>
        <w:rPr>
          <w:rFonts w:ascii="Cambria" w:hAnsi="Cambria"/>
          <w:sz w:val="24"/>
          <w:szCs w:val="24"/>
        </w:rPr>
      </w:pPr>
      <w:r w:rsidRPr="00D30BA4">
        <w:rPr>
          <w:rFonts w:ascii="Cambria" w:hAnsi="Cambria"/>
          <w:sz w:val="24"/>
          <w:szCs w:val="24"/>
        </w:rPr>
        <w:t>CONCILIO ECUMENICO VATICANO II</w:t>
      </w:r>
    </w:p>
    <w:p w14:paraId="6D0A7CFD" w14:textId="77777777" w:rsidR="00B562B5" w:rsidRDefault="00B562B5" w:rsidP="00B562B5">
      <w:pPr>
        <w:pStyle w:val="Nessunaspaziatura"/>
        <w:jc w:val="both"/>
        <w:rPr>
          <w:rFonts w:ascii="Cambria" w:hAnsi="Cambria"/>
          <w:sz w:val="24"/>
          <w:szCs w:val="24"/>
        </w:rPr>
      </w:pPr>
      <w:r w:rsidRPr="00D30BA4">
        <w:rPr>
          <w:rFonts w:ascii="Cambria" w:hAnsi="Cambria"/>
          <w:sz w:val="24"/>
          <w:szCs w:val="24"/>
        </w:rPr>
        <w:t xml:space="preserve">Costituzione dogmatica Lumen </w:t>
      </w:r>
      <w:proofErr w:type="spellStart"/>
      <w:r w:rsidRPr="00D30BA4">
        <w:rPr>
          <w:rFonts w:ascii="Cambria" w:hAnsi="Cambria"/>
          <w:sz w:val="24"/>
          <w:szCs w:val="24"/>
        </w:rPr>
        <w:t>gentium</w:t>
      </w:r>
      <w:proofErr w:type="spellEnd"/>
      <w:r w:rsidRPr="00D30BA4">
        <w:rPr>
          <w:rFonts w:ascii="Cambria" w:hAnsi="Cambria"/>
          <w:sz w:val="24"/>
          <w:szCs w:val="24"/>
        </w:rPr>
        <w:t xml:space="preserve">, </w:t>
      </w:r>
      <w:proofErr w:type="spellStart"/>
      <w:r w:rsidRPr="00D30BA4">
        <w:rPr>
          <w:rFonts w:ascii="Cambria" w:hAnsi="Cambria"/>
          <w:sz w:val="24"/>
          <w:szCs w:val="24"/>
        </w:rPr>
        <w:t>nn</w:t>
      </w:r>
      <w:proofErr w:type="spellEnd"/>
      <w:r w:rsidRPr="00D30BA4">
        <w:rPr>
          <w:rFonts w:ascii="Cambria" w:hAnsi="Cambria"/>
          <w:sz w:val="24"/>
          <w:szCs w:val="24"/>
        </w:rPr>
        <w:t xml:space="preserve">. 11.18-29 </w:t>
      </w:r>
    </w:p>
    <w:p w14:paraId="4669E720" w14:textId="77777777" w:rsidR="00B562B5" w:rsidRPr="00D30BA4" w:rsidRDefault="00B562B5" w:rsidP="00B562B5">
      <w:pPr>
        <w:pStyle w:val="Nessunaspaziatura"/>
        <w:jc w:val="both"/>
        <w:rPr>
          <w:rFonts w:ascii="Cambria" w:hAnsi="Cambria"/>
          <w:sz w:val="24"/>
          <w:szCs w:val="24"/>
        </w:rPr>
      </w:pPr>
      <w:r w:rsidRPr="00D30BA4">
        <w:rPr>
          <w:rFonts w:ascii="Cambria" w:hAnsi="Cambria"/>
          <w:sz w:val="24"/>
          <w:szCs w:val="24"/>
        </w:rPr>
        <w:t xml:space="preserve">Decreto sulla missione pastorale dei Vescovi nella Chiesa Christus Dominus, </w:t>
      </w:r>
      <w:proofErr w:type="spellStart"/>
      <w:r w:rsidRPr="00D30BA4">
        <w:rPr>
          <w:rFonts w:ascii="Cambria" w:hAnsi="Cambria"/>
          <w:sz w:val="24"/>
          <w:szCs w:val="24"/>
        </w:rPr>
        <w:t>nn</w:t>
      </w:r>
      <w:proofErr w:type="spellEnd"/>
      <w:r w:rsidRPr="00D30BA4">
        <w:rPr>
          <w:rFonts w:ascii="Cambria" w:hAnsi="Cambria"/>
          <w:sz w:val="24"/>
          <w:szCs w:val="24"/>
        </w:rPr>
        <w:t>. 11-20</w:t>
      </w:r>
    </w:p>
    <w:p w14:paraId="67D4A225" w14:textId="77777777" w:rsidR="00B562B5" w:rsidRPr="00D30BA4" w:rsidRDefault="00B562B5" w:rsidP="00B562B5">
      <w:pPr>
        <w:pStyle w:val="Nessunaspaziatura"/>
        <w:jc w:val="both"/>
        <w:rPr>
          <w:rFonts w:ascii="Cambria" w:hAnsi="Cambria"/>
          <w:sz w:val="24"/>
          <w:szCs w:val="24"/>
        </w:rPr>
      </w:pPr>
    </w:p>
    <w:p w14:paraId="635D5861" w14:textId="77777777" w:rsidR="00B562B5" w:rsidRPr="00D30BA4" w:rsidRDefault="00B562B5" w:rsidP="00B562B5">
      <w:pPr>
        <w:pStyle w:val="Nessunaspaziatura"/>
        <w:jc w:val="both"/>
        <w:rPr>
          <w:rFonts w:ascii="Cambria" w:hAnsi="Cambria"/>
          <w:sz w:val="24"/>
          <w:szCs w:val="24"/>
        </w:rPr>
      </w:pPr>
      <w:r w:rsidRPr="00D30BA4">
        <w:rPr>
          <w:rFonts w:ascii="Cambria" w:hAnsi="Cambria"/>
          <w:sz w:val="24"/>
          <w:szCs w:val="24"/>
        </w:rPr>
        <w:t>MAGISTERO</w:t>
      </w:r>
    </w:p>
    <w:p w14:paraId="0F147382" w14:textId="77777777" w:rsidR="00B562B5" w:rsidRPr="00D30BA4" w:rsidRDefault="00B562B5" w:rsidP="00B562B5">
      <w:pPr>
        <w:pStyle w:val="Nessunaspaziatura"/>
        <w:jc w:val="both"/>
        <w:rPr>
          <w:rFonts w:ascii="Cambria" w:hAnsi="Cambria"/>
          <w:sz w:val="24"/>
          <w:szCs w:val="24"/>
        </w:rPr>
      </w:pPr>
      <w:r w:rsidRPr="00D30BA4">
        <w:rPr>
          <w:rFonts w:ascii="Cambria" w:hAnsi="Cambria"/>
          <w:sz w:val="24"/>
          <w:szCs w:val="24"/>
        </w:rPr>
        <w:t xml:space="preserve">Esortazione Apostolica </w:t>
      </w:r>
      <w:proofErr w:type="spellStart"/>
      <w:r w:rsidRPr="00D30BA4">
        <w:rPr>
          <w:rFonts w:ascii="Cambria" w:hAnsi="Cambria"/>
          <w:sz w:val="24"/>
          <w:szCs w:val="24"/>
        </w:rPr>
        <w:t>Pastores</w:t>
      </w:r>
      <w:proofErr w:type="spellEnd"/>
      <w:r w:rsidRPr="00D30BA4">
        <w:rPr>
          <w:rFonts w:ascii="Cambria" w:hAnsi="Cambria"/>
          <w:sz w:val="24"/>
          <w:szCs w:val="24"/>
        </w:rPr>
        <w:t xml:space="preserve"> </w:t>
      </w:r>
      <w:proofErr w:type="spellStart"/>
      <w:r w:rsidRPr="00D30BA4">
        <w:rPr>
          <w:rFonts w:ascii="Cambria" w:hAnsi="Cambria"/>
          <w:sz w:val="24"/>
          <w:szCs w:val="24"/>
        </w:rPr>
        <w:t>dabo</w:t>
      </w:r>
      <w:proofErr w:type="spellEnd"/>
      <w:r w:rsidRPr="00D30BA4">
        <w:rPr>
          <w:rFonts w:ascii="Cambria" w:hAnsi="Cambria"/>
          <w:sz w:val="24"/>
          <w:szCs w:val="24"/>
        </w:rPr>
        <w:t xml:space="preserve"> </w:t>
      </w:r>
      <w:proofErr w:type="spellStart"/>
      <w:r w:rsidRPr="00D30BA4">
        <w:rPr>
          <w:rFonts w:ascii="Cambria" w:hAnsi="Cambria"/>
          <w:sz w:val="24"/>
          <w:szCs w:val="24"/>
        </w:rPr>
        <w:t>vobis</w:t>
      </w:r>
      <w:proofErr w:type="spellEnd"/>
      <w:r w:rsidRPr="00D30BA4">
        <w:rPr>
          <w:rFonts w:ascii="Cambria" w:hAnsi="Cambria"/>
          <w:sz w:val="24"/>
          <w:szCs w:val="24"/>
        </w:rPr>
        <w:t>, 6.</w:t>
      </w:r>
    </w:p>
    <w:p w14:paraId="1E9FF5C8" w14:textId="77777777" w:rsidR="00B562B5" w:rsidRPr="00D30BA4" w:rsidRDefault="00B562B5" w:rsidP="00B562B5">
      <w:pPr>
        <w:pStyle w:val="Nessunaspaziatura"/>
        <w:jc w:val="both"/>
        <w:rPr>
          <w:rFonts w:ascii="Cambria" w:hAnsi="Cambria"/>
          <w:sz w:val="24"/>
          <w:szCs w:val="24"/>
        </w:rPr>
      </w:pPr>
      <w:r w:rsidRPr="00D30BA4">
        <w:rPr>
          <w:rFonts w:ascii="Cambria" w:hAnsi="Cambria"/>
          <w:sz w:val="24"/>
          <w:szCs w:val="24"/>
        </w:rPr>
        <w:t xml:space="preserve"> </w:t>
      </w:r>
    </w:p>
    <w:p w14:paraId="79A4ABEE" w14:textId="77777777" w:rsidR="00B562B5" w:rsidRPr="00D30BA4" w:rsidRDefault="00B562B5" w:rsidP="00B562B5">
      <w:pPr>
        <w:pStyle w:val="Nessunaspaziatura"/>
        <w:jc w:val="both"/>
        <w:rPr>
          <w:rFonts w:ascii="Cambria" w:hAnsi="Cambria"/>
          <w:b/>
          <w:bCs/>
          <w:sz w:val="24"/>
          <w:szCs w:val="24"/>
        </w:rPr>
      </w:pPr>
      <w:r w:rsidRPr="00D30BA4">
        <w:rPr>
          <w:rFonts w:ascii="Cambria" w:hAnsi="Cambria"/>
          <w:b/>
          <w:bCs/>
          <w:sz w:val="24"/>
          <w:szCs w:val="24"/>
        </w:rPr>
        <w:t>Dalle “Omelie” di Paolo VI, papa</w:t>
      </w:r>
    </w:p>
    <w:p w14:paraId="3D64C518" w14:textId="77777777" w:rsidR="00B562B5" w:rsidRPr="00D30BA4" w:rsidRDefault="00B562B5" w:rsidP="00B562B5">
      <w:pPr>
        <w:pStyle w:val="Nessunaspaziatura"/>
        <w:jc w:val="both"/>
        <w:rPr>
          <w:rFonts w:ascii="Cambria" w:hAnsi="Cambria"/>
          <w:b/>
          <w:bCs/>
          <w:sz w:val="24"/>
          <w:szCs w:val="24"/>
        </w:rPr>
      </w:pPr>
      <w:r w:rsidRPr="00D30BA4">
        <w:rPr>
          <w:rFonts w:ascii="Cambria" w:hAnsi="Cambria"/>
          <w:b/>
          <w:bCs/>
          <w:sz w:val="24"/>
          <w:szCs w:val="24"/>
        </w:rPr>
        <w:t>Omelia per la Consacrazione Episcopale - 28 giugno 1964</w:t>
      </w:r>
    </w:p>
    <w:p w14:paraId="5DE9F878" w14:textId="77777777" w:rsidR="00B562B5" w:rsidRPr="00D30BA4" w:rsidRDefault="00B562B5" w:rsidP="00B562B5">
      <w:pPr>
        <w:pStyle w:val="Nessunaspaziatura"/>
        <w:jc w:val="both"/>
        <w:rPr>
          <w:rFonts w:ascii="Cambria" w:hAnsi="Cambria"/>
          <w:sz w:val="24"/>
          <w:szCs w:val="24"/>
        </w:rPr>
      </w:pPr>
    </w:p>
    <w:p w14:paraId="73EDE9C2" w14:textId="77777777" w:rsidR="00B562B5" w:rsidRPr="00D30BA4" w:rsidRDefault="00B562B5" w:rsidP="00B562B5">
      <w:pPr>
        <w:pStyle w:val="Nessunaspaziatura"/>
        <w:jc w:val="both"/>
        <w:rPr>
          <w:rFonts w:ascii="Cambria" w:hAnsi="Cambria"/>
          <w:sz w:val="24"/>
          <w:szCs w:val="24"/>
        </w:rPr>
      </w:pPr>
      <w:r w:rsidRPr="00D30BA4">
        <w:rPr>
          <w:rFonts w:ascii="Cambria" w:hAnsi="Cambria"/>
          <w:sz w:val="24"/>
          <w:szCs w:val="24"/>
        </w:rPr>
        <w:t>Sostiamo un momento. Come il viandante, arrivato con fatica sopra un’altura, si ferma, respira e contempla. Qui potremmo rimanere a lungo; e tale è l’ampiezza e la ricchezza di ciò che si offre al nostro sguardo, che potremmo far nostre le aspirazioni degli Apostoli sul Tabor: “</w:t>
      </w:r>
      <w:proofErr w:type="spellStart"/>
      <w:r w:rsidRPr="00D30BA4">
        <w:rPr>
          <w:rFonts w:ascii="Cambria" w:hAnsi="Cambria"/>
          <w:sz w:val="24"/>
          <w:szCs w:val="24"/>
        </w:rPr>
        <w:t>Bonum</w:t>
      </w:r>
      <w:proofErr w:type="spellEnd"/>
      <w:r w:rsidRPr="00D30BA4">
        <w:rPr>
          <w:rFonts w:ascii="Cambria" w:hAnsi="Cambria"/>
          <w:sz w:val="24"/>
          <w:szCs w:val="24"/>
        </w:rPr>
        <w:t xml:space="preserve"> est nos hic esse” (</w:t>
      </w:r>
      <w:proofErr w:type="spellStart"/>
      <w:r w:rsidRPr="00D30BA4">
        <w:rPr>
          <w:rFonts w:ascii="Cambria" w:hAnsi="Cambria"/>
          <w:sz w:val="24"/>
          <w:szCs w:val="24"/>
        </w:rPr>
        <w:t>Matth</w:t>
      </w:r>
      <w:proofErr w:type="spellEnd"/>
      <w:r w:rsidRPr="00D30BA4">
        <w:rPr>
          <w:rFonts w:ascii="Cambria" w:hAnsi="Cambria"/>
          <w:sz w:val="24"/>
          <w:szCs w:val="24"/>
        </w:rPr>
        <w:t xml:space="preserve">. 17, 4); potremmo rimanere nella riflessione dell’avvenimento </w:t>
      </w:r>
      <w:proofErr w:type="gramStart"/>
      <w:r w:rsidRPr="00D30BA4">
        <w:rPr>
          <w:rFonts w:ascii="Cambria" w:hAnsi="Cambria"/>
          <w:sz w:val="24"/>
          <w:szCs w:val="24"/>
        </w:rPr>
        <w:t>testé</w:t>
      </w:r>
      <w:proofErr w:type="gramEnd"/>
      <w:r w:rsidRPr="00D30BA4">
        <w:rPr>
          <w:rFonts w:ascii="Cambria" w:hAnsi="Cambria"/>
          <w:sz w:val="24"/>
          <w:szCs w:val="24"/>
        </w:rPr>
        <w:t xml:space="preserve"> compiuto, senza provare sazietà e stanchezza, ma piuttosto gaudio e quasi ansia di più comprendere e di più godere.</w:t>
      </w:r>
    </w:p>
    <w:p w14:paraId="092DB356" w14:textId="77777777" w:rsidR="00B562B5" w:rsidRPr="00D30BA4" w:rsidRDefault="00B562B5" w:rsidP="00B562B5">
      <w:pPr>
        <w:pStyle w:val="Nessunaspaziatura"/>
        <w:jc w:val="both"/>
        <w:rPr>
          <w:rFonts w:ascii="Cambria" w:hAnsi="Cambria"/>
          <w:sz w:val="24"/>
          <w:szCs w:val="24"/>
        </w:rPr>
      </w:pPr>
      <w:r w:rsidRPr="00D30BA4">
        <w:rPr>
          <w:rFonts w:ascii="Cambria" w:hAnsi="Cambria"/>
          <w:sz w:val="24"/>
          <w:szCs w:val="24"/>
        </w:rPr>
        <w:t>Basti a noi ora un momento, per tradurre in pensiero l’esperienza spirituale unica e sublime di questo rito, per onorare con un atto di piena coscienza il Signore di cui abbiamo così intimamente celebrato i misteri, per scegliere fra tanta ricchezza di atti e di testi un dono di grazia e di verità, che ci sia di ricordo speciale, con tanti altri non meno preziosi, nei giorni venturi, per rendere sempre perseverante e attuale il beneficio di quest’ora benedetta.</w:t>
      </w:r>
    </w:p>
    <w:p w14:paraId="3945A776" w14:textId="77777777" w:rsidR="00B562B5" w:rsidRPr="00D30BA4" w:rsidRDefault="00B562B5" w:rsidP="00B562B5">
      <w:pPr>
        <w:pStyle w:val="Nessunaspaziatura"/>
        <w:jc w:val="both"/>
        <w:rPr>
          <w:rFonts w:ascii="Cambria" w:hAnsi="Cambria"/>
          <w:sz w:val="24"/>
          <w:szCs w:val="24"/>
        </w:rPr>
      </w:pPr>
      <w:r w:rsidRPr="00D30BA4">
        <w:rPr>
          <w:rFonts w:ascii="Cambria" w:hAnsi="Cambria"/>
          <w:sz w:val="24"/>
          <w:szCs w:val="24"/>
        </w:rPr>
        <w:t>Quale scegliamo? L’Episcopato, di cui ora questi Nostri Fratelli sono stati rivestiti, presenta alcuni aspetti di chiara evidenza, nei quali possiamo riassumere l’immensa dottrina che lo riguarda. Scegliamo il primo: la dignità del Vescovo. Sappiamo che di solito la considerazione circa l’Episcopato, specialmente oggi, e specialmente nella circostanza che ora Ci riguarda, quella del commento sul rito co</w:t>
      </w:r>
      <w:r>
        <w:rPr>
          <w:rFonts w:ascii="Cambria" w:hAnsi="Cambria"/>
          <w:sz w:val="24"/>
          <w:szCs w:val="24"/>
        </w:rPr>
        <w:t>m</w:t>
      </w:r>
      <w:r w:rsidRPr="00D30BA4">
        <w:rPr>
          <w:rFonts w:ascii="Cambria" w:hAnsi="Cambria"/>
          <w:sz w:val="24"/>
          <w:szCs w:val="24"/>
        </w:rPr>
        <w:t>piuto, preferisce rivolgersi ad altri aspetti dell’Episcopato: alla potestà, ad esempio, che è conferita con la consacrazione; alla inserzione del consacrato nel corpo episcopale; al ministero e al servizio, a cui il Vescovo è deputato, di Sacerdote, di maestro, di pastore; alla santità, di cui egli deve fare professione e dare esempio.</w:t>
      </w:r>
    </w:p>
    <w:p w14:paraId="40361CB4" w14:textId="77777777" w:rsidR="00B562B5" w:rsidRPr="00D30BA4" w:rsidRDefault="00B562B5" w:rsidP="00B562B5">
      <w:pPr>
        <w:pStyle w:val="Nessunaspaziatura"/>
        <w:jc w:val="both"/>
        <w:rPr>
          <w:rFonts w:ascii="Cambria" w:hAnsi="Cambria"/>
          <w:sz w:val="24"/>
          <w:szCs w:val="24"/>
        </w:rPr>
      </w:pPr>
      <w:r w:rsidRPr="00D30BA4">
        <w:rPr>
          <w:rFonts w:ascii="Cambria" w:hAnsi="Cambria"/>
          <w:sz w:val="24"/>
          <w:szCs w:val="24"/>
        </w:rPr>
        <w:t>Noi fermiamo un istante il pensiero sul primo aspetto che dicevamo essere quello della dignità episcopale. Ne possiamo avere qualche nozione cercando di rispondere ad una domanda molto ovvia: che cosa sono diventati questi nuovi eletti, questi nuovi consacrati? La domanda può essere formulata</w:t>
      </w:r>
      <w:r>
        <w:rPr>
          <w:rFonts w:ascii="Cambria" w:hAnsi="Cambria"/>
          <w:sz w:val="24"/>
          <w:szCs w:val="24"/>
        </w:rPr>
        <w:t xml:space="preserve"> </w:t>
      </w:r>
      <w:r w:rsidRPr="00D30BA4">
        <w:rPr>
          <w:rFonts w:ascii="Cambria" w:hAnsi="Cambria"/>
          <w:sz w:val="24"/>
          <w:szCs w:val="24"/>
        </w:rPr>
        <w:t>anche in modo più semplice: chi è un Vescovo? Chi è, innanzi tutto, di fronte a Dio, chi è in se stesso, prima ancora che noi pensiamo alla sua funzione in seno alla Chiesa, funzione che certamente ha ragione di fine nella consacrazione d’un Vescovo: l’Episcopato non è un onore che sta a sé; è il carattere d’un particolare ministero, cioè è una dignità che accompagna e sostiene un servizio a vantaggio altrui; sappiamo bene che non è una elevazione fine a se stessa, ma per il bene della Chiesa; l’Episcopato, dirà S. Agostino “</w:t>
      </w:r>
      <w:proofErr w:type="spellStart"/>
      <w:r w:rsidRPr="00D30BA4">
        <w:rPr>
          <w:rFonts w:ascii="Cambria" w:hAnsi="Cambria"/>
          <w:sz w:val="24"/>
          <w:szCs w:val="24"/>
        </w:rPr>
        <w:t>nomen</w:t>
      </w:r>
      <w:proofErr w:type="spellEnd"/>
      <w:r w:rsidRPr="00D30BA4">
        <w:rPr>
          <w:rFonts w:ascii="Cambria" w:hAnsi="Cambria"/>
          <w:sz w:val="24"/>
          <w:szCs w:val="24"/>
        </w:rPr>
        <w:t xml:space="preserve"> est </w:t>
      </w:r>
      <w:proofErr w:type="spellStart"/>
      <w:r w:rsidRPr="00D30BA4">
        <w:rPr>
          <w:rFonts w:ascii="Cambria" w:hAnsi="Cambria"/>
          <w:sz w:val="24"/>
          <w:szCs w:val="24"/>
        </w:rPr>
        <w:t>operis</w:t>
      </w:r>
      <w:proofErr w:type="spellEnd"/>
      <w:r w:rsidRPr="00D30BA4">
        <w:rPr>
          <w:rFonts w:ascii="Cambria" w:hAnsi="Cambria"/>
          <w:sz w:val="24"/>
          <w:szCs w:val="24"/>
        </w:rPr>
        <w:t>, non honoris”; e Vescovo non è chi “</w:t>
      </w:r>
      <w:proofErr w:type="spellStart"/>
      <w:r w:rsidRPr="00D30BA4">
        <w:rPr>
          <w:rFonts w:ascii="Cambria" w:hAnsi="Cambria"/>
          <w:sz w:val="24"/>
          <w:szCs w:val="24"/>
        </w:rPr>
        <w:t>praeesse</w:t>
      </w:r>
      <w:proofErr w:type="spellEnd"/>
      <w:r w:rsidRPr="00D30BA4">
        <w:rPr>
          <w:rFonts w:ascii="Cambria" w:hAnsi="Cambria"/>
          <w:sz w:val="24"/>
          <w:szCs w:val="24"/>
        </w:rPr>
        <w:t xml:space="preserve"> </w:t>
      </w:r>
      <w:proofErr w:type="spellStart"/>
      <w:r w:rsidRPr="00D30BA4">
        <w:rPr>
          <w:rFonts w:ascii="Cambria" w:hAnsi="Cambria"/>
          <w:sz w:val="24"/>
          <w:szCs w:val="24"/>
        </w:rPr>
        <w:t>dilexerit</w:t>
      </w:r>
      <w:proofErr w:type="spellEnd"/>
      <w:r w:rsidRPr="00D30BA4">
        <w:rPr>
          <w:rFonts w:ascii="Cambria" w:hAnsi="Cambria"/>
          <w:sz w:val="24"/>
          <w:szCs w:val="24"/>
        </w:rPr>
        <w:t xml:space="preserve">, sed </w:t>
      </w:r>
      <w:proofErr w:type="spellStart"/>
      <w:r w:rsidRPr="00D30BA4">
        <w:rPr>
          <w:rFonts w:ascii="Cambria" w:hAnsi="Cambria"/>
          <w:sz w:val="24"/>
          <w:szCs w:val="24"/>
        </w:rPr>
        <w:t>prodesse</w:t>
      </w:r>
      <w:proofErr w:type="spellEnd"/>
      <w:r w:rsidRPr="00D30BA4">
        <w:rPr>
          <w:rFonts w:ascii="Cambria" w:hAnsi="Cambria"/>
          <w:sz w:val="24"/>
          <w:szCs w:val="24"/>
        </w:rPr>
        <w:t>”, cioè non lo è chi ama l’onore più dell’onere, chi desidera precedere più ,che giovare (De civ. Dei, 19, 19; P.L. 41, 647); e S. Gregorio Magno, con S. Bene- detto (Reg. 64, 8), ripeterà: “</w:t>
      </w:r>
      <w:proofErr w:type="spellStart"/>
      <w:r w:rsidRPr="00D30BA4">
        <w:rPr>
          <w:rFonts w:ascii="Cambria" w:hAnsi="Cambria"/>
          <w:sz w:val="24"/>
          <w:szCs w:val="24"/>
        </w:rPr>
        <w:t>Oportet</w:t>
      </w:r>
      <w:proofErr w:type="spellEnd"/>
      <w:r w:rsidRPr="00D30BA4">
        <w:rPr>
          <w:rFonts w:ascii="Cambria" w:hAnsi="Cambria"/>
          <w:sz w:val="24"/>
          <w:szCs w:val="24"/>
        </w:rPr>
        <w:t xml:space="preserve"> </w:t>
      </w:r>
      <w:proofErr w:type="spellStart"/>
      <w:r w:rsidRPr="00D30BA4">
        <w:rPr>
          <w:rFonts w:ascii="Cambria" w:hAnsi="Cambria"/>
          <w:sz w:val="24"/>
          <w:szCs w:val="24"/>
        </w:rPr>
        <w:t>magis</w:t>
      </w:r>
      <w:proofErr w:type="spellEnd"/>
      <w:r w:rsidRPr="00D30BA4">
        <w:rPr>
          <w:rFonts w:ascii="Cambria" w:hAnsi="Cambria"/>
          <w:sz w:val="24"/>
          <w:szCs w:val="24"/>
        </w:rPr>
        <w:t xml:space="preserve"> </w:t>
      </w:r>
      <w:proofErr w:type="spellStart"/>
      <w:r w:rsidRPr="00D30BA4">
        <w:rPr>
          <w:rFonts w:ascii="Cambria" w:hAnsi="Cambria"/>
          <w:sz w:val="24"/>
          <w:szCs w:val="24"/>
        </w:rPr>
        <w:t>prodesse</w:t>
      </w:r>
      <w:proofErr w:type="spellEnd"/>
      <w:r w:rsidRPr="00D30BA4">
        <w:rPr>
          <w:rFonts w:ascii="Cambria" w:hAnsi="Cambria"/>
          <w:sz w:val="24"/>
          <w:szCs w:val="24"/>
        </w:rPr>
        <w:t xml:space="preserve">, </w:t>
      </w:r>
      <w:proofErr w:type="spellStart"/>
      <w:r w:rsidRPr="00D30BA4">
        <w:rPr>
          <w:rFonts w:ascii="Cambria" w:hAnsi="Cambria"/>
          <w:sz w:val="24"/>
          <w:szCs w:val="24"/>
        </w:rPr>
        <w:t>quam</w:t>
      </w:r>
      <w:proofErr w:type="spellEnd"/>
      <w:r w:rsidRPr="00D30BA4">
        <w:rPr>
          <w:rFonts w:ascii="Cambria" w:hAnsi="Cambria"/>
          <w:sz w:val="24"/>
          <w:szCs w:val="24"/>
        </w:rPr>
        <w:t xml:space="preserve"> </w:t>
      </w:r>
      <w:proofErr w:type="spellStart"/>
      <w:r w:rsidRPr="00D30BA4">
        <w:rPr>
          <w:rFonts w:ascii="Cambria" w:hAnsi="Cambria"/>
          <w:sz w:val="24"/>
          <w:szCs w:val="24"/>
        </w:rPr>
        <w:t>praeesse</w:t>
      </w:r>
      <w:proofErr w:type="spellEnd"/>
      <w:r w:rsidRPr="00D30BA4">
        <w:rPr>
          <w:rFonts w:ascii="Cambria" w:hAnsi="Cambria"/>
          <w:sz w:val="24"/>
          <w:szCs w:val="24"/>
        </w:rPr>
        <w:t xml:space="preserve">” (Reg. </w:t>
      </w:r>
      <w:proofErr w:type="spellStart"/>
      <w:r w:rsidRPr="00D30BA4">
        <w:rPr>
          <w:rFonts w:ascii="Cambria" w:hAnsi="Cambria"/>
          <w:sz w:val="24"/>
          <w:szCs w:val="24"/>
        </w:rPr>
        <w:t>Past</w:t>
      </w:r>
      <w:proofErr w:type="spellEnd"/>
      <w:r w:rsidRPr="00D30BA4">
        <w:rPr>
          <w:rFonts w:ascii="Cambria" w:hAnsi="Cambria"/>
          <w:sz w:val="24"/>
          <w:szCs w:val="24"/>
        </w:rPr>
        <w:t>. 11, 6).</w:t>
      </w:r>
    </w:p>
    <w:p w14:paraId="76F80020" w14:textId="77777777" w:rsidR="00B562B5" w:rsidRPr="00D30BA4" w:rsidRDefault="00B562B5" w:rsidP="00B562B5">
      <w:pPr>
        <w:pStyle w:val="Nessunaspaziatura"/>
        <w:jc w:val="both"/>
        <w:rPr>
          <w:rFonts w:ascii="Cambria" w:hAnsi="Cambria"/>
          <w:sz w:val="24"/>
          <w:szCs w:val="24"/>
        </w:rPr>
      </w:pPr>
      <w:r w:rsidRPr="00D30BA4">
        <w:rPr>
          <w:rFonts w:ascii="Cambria" w:hAnsi="Cambria"/>
          <w:sz w:val="24"/>
          <w:szCs w:val="24"/>
        </w:rPr>
        <w:t xml:space="preserve">Ma sta il fatto che il Vescovo, ancor prima d’essere ministro del culto, pastore dei fedeli, maestro della comunità, è un uomo chiamato e assunto fra gli altri uomini (cfr. </w:t>
      </w:r>
      <w:proofErr w:type="spellStart"/>
      <w:r w:rsidRPr="00D30BA4">
        <w:rPr>
          <w:rFonts w:ascii="Cambria" w:hAnsi="Cambria"/>
          <w:sz w:val="24"/>
          <w:szCs w:val="24"/>
        </w:rPr>
        <w:t>Hebr</w:t>
      </w:r>
      <w:proofErr w:type="spellEnd"/>
      <w:r w:rsidRPr="00D30BA4">
        <w:rPr>
          <w:rFonts w:ascii="Cambria" w:hAnsi="Cambria"/>
          <w:sz w:val="24"/>
          <w:szCs w:val="24"/>
        </w:rPr>
        <w:t xml:space="preserve">. 5, 1), un eletto, un preferito. La grande maggioranza dei teologi moderni ci assicura, e forse tra poco la voce del Concilio ecumenico lo confermerà, che, secondo la più ampia e antica tradizione, l’ordinazione episcopale ha valore di sacramento; è perciò una fonte di grazia, è un dono divino, è una ricchezza spirituale, è una </w:t>
      </w:r>
      <w:r w:rsidRPr="00D30BA4">
        <w:rPr>
          <w:rFonts w:ascii="Cambria" w:hAnsi="Cambria"/>
          <w:sz w:val="24"/>
          <w:szCs w:val="24"/>
        </w:rPr>
        <w:lastRenderedPageBreak/>
        <w:t xml:space="preserve">santificazione superiore. Il rito ora compiuto non è, per quanto solennemente celebrato, una semplice trasmissione di poteri liturgici, didattici e giuridici; è una perfezione conferita all’anima d’ogni consacrato; il quale, prima d’essere un santificatore degli altri, è lui stesso un santificato. Anzi l’opera dello Spirito Santo, noi sappiamo, nel sacramento dell’ordine non consiste solamente nel conferimento della grazia a colui che lo riceve, ma nell’impressione altresì d’un carattere, che assimila l’anima del consacrato al sacerdozio di Cristo, in grado sommo, in vera pienezza per chi dell’Ordine sacro è assunto al grado episcopale. E se, per disavventura dell’umana fragilità, si può dare il caso che quella grazia si spenga, non si cancella invece il sigillo sacramentale, non viene meno la attitudine a fungere da strumento di Cristo, così che la validità del ministero sarà indipendente dalla santità del ministro, perché ormai Cristo ha così associato a sé il ministro stesso da sostituire in lui ogni effettiva causalità. Ricordiamo ancora S. Agostino: “Pietro battezza, ma è Cristo che battezza; Paolo battezza, ma è Cristo che battezza; Giuda battezza, ma è Cristo che battezza” (cfr. in Io. </w:t>
      </w:r>
      <w:proofErr w:type="spellStart"/>
      <w:r w:rsidRPr="00D30BA4">
        <w:rPr>
          <w:rFonts w:ascii="Cambria" w:hAnsi="Cambria"/>
          <w:sz w:val="24"/>
          <w:szCs w:val="24"/>
        </w:rPr>
        <w:t>tract</w:t>
      </w:r>
      <w:proofErr w:type="spellEnd"/>
      <w:r w:rsidRPr="00D30BA4">
        <w:rPr>
          <w:rFonts w:ascii="Cambria" w:hAnsi="Cambria"/>
          <w:sz w:val="24"/>
          <w:szCs w:val="24"/>
        </w:rPr>
        <w:t xml:space="preserve">. 6, 1 - P.L. 35, 1428). Ma anche questa assoluta prevalenza dell’azione di Cristo nel ministro, che ha ricevuto il carattere sacramentale dell’Ordine sacro, non è senza splendore di dignità, di potenza, di mi- stero; nell’uomo consacrato si sovrappone una veste rappresentativa che non indarno lo tende alter Christus; egli agisce, come insegna S. Tommaso; “in persona </w:t>
      </w:r>
      <w:proofErr w:type="spellStart"/>
      <w:r w:rsidRPr="00D30BA4">
        <w:rPr>
          <w:rFonts w:ascii="Cambria" w:hAnsi="Cambria"/>
          <w:sz w:val="24"/>
          <w:szCs w:val="24"/>
        </w:rPr>
        <w:t>Christi</w:t>
      </w:r>
      <w:proofErr w:type="spellEnd"/>
      <w:r w:rsidRPr="00D30BA4">
        <w:rPr>
          <w:rFonts w:ascii="Cambria" w:hAnsi="Cambria"/>
          <w:sz w:val="24"/>
          <w:szCs w:val="24"/>
        </w:rPr>
        <w:t xml:space="preserve">, </w:t>
      </w:r>
      <w:proofErr w:type="spellStart"/>
      <w:r w:rsidRPr="00D30BA4">
        <w:rPr>
          <w:rFonts w:ascii="Cambria" w:hAnsi="Cambria"/>
          <w:sz w:val="24"/>
          <w:szCs w:val="24"/>
        </w:rPr>
        <w:t>cuius</w:t>
      </w:r>
      <w:proofErr w:type="spellEnd"/>
      <w:r w:rsidRPr="00D30BA4">
        <w:rPr>
          <w:rFonts w:ascii="Cambria" w:hAnsi="Cambria"/>
          <w:sz w:val="24"/>
          <w:szCs w:val="24"/>
        </w:rPr>
        <w:t xml:space="preserve"> </w:t>
      </w:r>
      <w:proofErr w:type="spellStart"/>
      <w:r w:rsidRPr="00D30BA4">
        <w:rPr>
          <w:rFonts w:ascii="Cambria" w:hAnsi="Cambria"/>
          <w:sz w:val="24"/>
          <w:szCs w:val="24"/>
        </w:rPr>
        <w:t>vicem</w:t>
      </w:r>
      <w:proofErr w:type="spellEnd"/>
      <w:r w:rsidRPr="00D30BA4">
        <w:rPr>
          <w:rFonts w:ascii="Cambria" w:hAnsi="Cambria"/>
          <w:sz w:val="24"/>
          <w:szCs w:val="24"/>
        </w:rPr>
        <w:t xml:space="preserve"> ... </w:t>
      </w:r>
      <w:proofErr w:type="spellStart"/>
      <w:r w:rsidRPr="00D30BA4">
        <w:rPr>
          <w:rFonts w:ascii="Cambria" w:hAnsi="Cambria"/>
          <w:sz w:val="24"/>
          <w:szCs w:val="24"/>
        </w:rPr>
        <w:t>gerit</w:t>
      </w:r>
      <w:proofErr w:type="spellEnd"/>
      <w:r w:rsidRPr="00D30BA4">
        <w:rPr>
          <w:rFonts w:ascii="Cambria" w:hAnsi="Cambria"/>
          <w:sz w:val="24"/>
          <w:szCs w:val="24"/>
        </w:rPr>
        <w:t xml:space="preserve"> per </w:t>
      </w:r>
      <w:proofErr w:type="spellStart"/>
      <w:r w:rsidRPr="00D30BA4">
        <w:rPr>
          <w:rFonts w:ascii="Cambria" w:hAnsi="Cambria"/>
          <w:sz w:val="24"/>
          <w:szCs w:val="24"/>
        </w:rPr>
        <w:t>ordinis</w:t>
      </w:r>
      <w:proofErr w:type="spellEnd"/>
      <w:r w:rsidRPr="00D30BA4">
        <w:rPr>
          <w:rFonts w:ascii="Cambria" w:hAnsi="Cambria"/>
          <w:sz w:val="24"/>
          <w:szCs w:val="24"/>
        </w:rPr>
        <w:t xml:space="preserve"> </w:t>
      </w:r>
      <w:proofErr w:type="spellStart"/>
      <w:r w:rsidRPr="00D30BA4">
        <w:rPr>
          <w:rFonts w:ascii="Cambria" w:hAnsi="Cambria"/>
          <w:sz w:val="24"/>
          <w:szCs w:val="24"/>
        </w:rPr>
        <w:t>potestatem</w:t>
      </w:r>
      <w:proofErr w:type="spellEnd"/>
      <w:r w:rsidRPr="00D30BA4">
        <w:rPr>
          <w:rFonts w:ascii="Cambria" w:hAnsi="Cambria"/>
          <w:sz w:val="24"/>
          <w:szCs w:val="24"/>
        </w:rPr>
        <w:t>” (III, 82, 7, ad 3), egli opera cioè in persona di Cristo, di cui fa le veci mediante la potestà dell’Ordine.</w:t>
      </w:r>
    </w:p>
    <w:p w14:paraId="2329CA8E" w14:textId="77777777" w:rsidR="00B562B5" w:rsidRPr="00D30BA4" w:rsidRDefault="00B562B5" w:rsidP="00B562B5">
      <w:pPr>
        <w:pStyle w:val="Nessunaspaziatura"/>
        <w:jc w:val="both"/>
        <w:rPr>
          <w:rFonts w:ascii="Cambria" w:hAnsi="Cambria"/>
          <w:sz w:val="24"/>
          <w:szCs w:val="24"/>
        </w:rPr>
      </w:pPr>
      <w:r w:rsidRPr="00D30BA4">
        <w:rPr>
          <w:rFonts w:ascii="Cambria" w:hAnsi="Cambria"/>
          <w:sz w:val="24"/>
          <w:szCs w:val="24"/>
        </w:rPr>
        <w:t>Queste stesse verità annunciava</w:t>
      </w:r>
      <w:r>
        <w:rPr>
          <w:rFonts w:ascii="Cambria" w:hAnsi="Cambria"/>
          <w:sz w:val="24"/>
          <w:szCs w:val="24"/>
        </w:rPr>
        <w:t>,</w:t>
      </w:r>
      <w:r w:rsidRPr="00D30BA4">
        <w:rPr>
          <w:rFonts w:ascii="Cambria" w:hAnsi="Cambria"/>
          <w:sz w:val="24"/>
          <w:szCs w:val="24"/>
        </w:rPr>
        <w:t xml:space="preserve"> in questa medesima Basilica Vaticana, il Nostro venerato </w:t>
      </w:r>
      <w:proofErr w:type="spellStart"/>
      <w:r w:rsidRPr="00D30BA4">
        <w:rPr>
          <w:rFonts w:ascii="Cambria" w:hAnsi="Cambria"/>
          <w:sz w:val="24"/>
          <w:szCs w:val="24"/>
        </w:rPr>
        <w:t>Predecesso</w:t>
      </w:r>
      <w:proofErr w:type="spellEnd"/>
      <w:r w:rsidRPr="00D30BA4">
        <w:rPr>
          <w:rFonts w:ascii="Cambria" w:hAnsi="Cambria"/>
          <w:sz w:val="24"/>
          <w:szCs w:val="24"/>
        </w:rPr>
        <w:t>- re di felice memoria, Giovanni XXIII, quando, nel maggio 1960, dopo aver consacrato quattordici nuovi Vescovi, diceva: “L’umile successore di Pietro, circondato dai seniori della Chiesa, ripete, sia pur con diversa formula, l’invocazione primitiva, ripete il gesto della trasmissione del carattere episcopale e della grazia” (A.A.S. 1960, 466).</w:t>
      </w:r>
    </w:p>
    <w:p w14:paraId="154C780A" w14:textId="77777777" w:rsidR="00B562B5" w:rsidRPr="00D30BA4" w:rsidRDefault="00B562B5" w:rsidP="00B562B5">
      <w:pPr>
        <w:pStyle w:val="Nessunaspaziatura"/>
        <w:jc w:val="both"/>
        <w:rPr>
          <w:rFonts w:ascii="Cambria" w:hAnsi="Cambria"/>
          <w:sz w:val="24"/>
          <w:szCs w:val="24"/>
        </w:rPr>
      </w:pPr>
      <w:r w:rsidRPr="00D30BA4">
        <w:rPr>
          <w:rFonts w:ascii="Cambria" w:hAnsi="Cambria"/>
          <w:sz w:val="24"/>
          <w:szCs w:val="24"/>
        </w:rPr>
        <w:t>Non dobbiamo noi fermare lo sguardo su questa trasfigurazione dell’uomo, e ammirare nell’uomo trasfigurato l’opera di Dio? Se il Sacerdozio cattolico non sostituisce Cristo, ma lo personifica; se non introduce una nuova mediazione fra Dio e l’umanità, ma mette in esercizio l’unica mediazione di Cristo; se non solo trasmette ad altri la santificazione, ma ne rende partecipe il veicolo che la distribuisce, non dobbiamo noi meditare e celebrare la dignità, l’eccellenza, la sublimità dell’uomo così invaso dallo Spirito Santo?, non chiedevamo Noi a Dio, un momento fa, all’atto preciso della consacrazione, di santificare questi eletti, forniti degli ornamenti di ogni glorificazione? (Pont. Rom.). Non si compiono forse davanti a noi, in questi nuovi Vescovi, le parole di S. Paolo, riferite appunto ai ministri del Vangelo: “Noi tutti... riflettendo come in uno specchio la gloria del Signore, ci trasformiamo nella stessa immagi- ne, di gloria in gloria, come per opera dello Spirito del Signore”? (2 Cor. 3, 18).</w:t>
      </w:r>
    </w:p>
    <w:p w14:paraId="31A5D1EE" w14:textId="77777777" w:rsidR="00B562B5" w:rsidRPr="00D30BA4" w:rsidRDefault="00B562B5" w:rsidP="00B562B5">
      <w:pPr>
        <w:pStyle w:val="Nessunaspaziatura"/>
        <w:jc w:val="both"/>
        <w:rPr>
          <w:rFonts w:ascii="Cambria" w:hAnsi="Cambria"/>
          <w:sz w:val="24"/>
          <w:szCs w:val="24"/>
        </w:rPr>
      </w:pPr>
      <w:r w:rsidRPr="00D30BA4">
        <w:rPr>
          <w:rFonts w:ascii="Cambria" w:hAnsi="Cambria"/>
          <w:sz w:val="24"/>
          <w:szCs w:val="24"/>
        </w:rPr>
        <w:t>Ecco una parola che pronunciamo con fatica, noi moderni, la parola “gloria” riferita ad esseri umani. Ne abbiamo timore come d’un termine orgoglioso e vanitoso, attribuito a qualche eroe, a qualche sapiente, a qualche campione per stimolare e saziare il nostro inestinguibile bisogno di riferirci al concetto dell’uomo perfetto, al tipo reale dell’uomo ideale; perché subito dopo d’aver esaltato a gloria l’uomo eccezionale ne avvertiamo la misura limitata, la miseria, il vuoto, la maschera; non crediamo più all’uomo grande, all’uomo glorioso; perfino il santo noi abbassiamo spesso al livello della nostra mediocrità.</w:t>
      </w:r>
    </w:p>
    <w:p w14:paraId="41735713" w14:textId="77777777" w:rsidR="00B562B5" w:rsidRPr="00D30BA4" w:rsidRDefault="00B562B5" w:rsidP="00B562B5">
      <w:pPr>
        <w:pStyle w:val="Nessunaspaziatura"/>
        <w:jc w:val="both"/>
        <w:rPr>
          <w:rFonts w:ascii="Cambria" w:hAnsi="Cambria"/>
          <w:sz w:val="24"/>
          <w:szCs w:val="24"/>
        </w:rPr>
      </w:pPr>
      <w:r w:rsidRPr="00D30BA4">
        <w:rPr>
          <w:rFonts w:ascii="Cambria" w:hAnsi="Cambria"/>
          <w:sz w:val="24"/>
          <w:szCs w:val="24"/>
        </w:rPr>
        <w:t>Ed è invece la parola “gloria” un termine che la Sacra Scrittura ci fa continuamente pronunciare, e non solo riferita a Dio, ma all’uomo altresì. Ma non all’uomo per sé stesso, sì bene all’uomo su cui splende la luce di Dio: “</w:t>
      </w:r>
      <w:proofErr w:type="spellStart"/>
      <w:r w:rsidRPr="00D30BA4">
        <w:rPr>
          <w:rFonts w:ascii="Cambria" w:hAnsi="Cambria"/>
          <w:sz w:val="24"/>
          <w:szCs w:val="24"/>
        </w:rPr>
        <w:t>Signaturn</w:t>
      </w:r>
      <w:proofErr w:type="spellEnd"/>
      <w:r w:rsidRPr="00D30BA4">
        <w:rPr>
          <w:rFonts w:ascii="Cambria" w:hAnsi="Cambria"/>
          <w:sz w:val="24"/>
          <w:szCs w:val="24"/>
        </w:rPr>
        <w:t xml:space="preserve"> est super nos lumen </w:t>
      </w:r>
      <w:proofErr w:type="spellStart"/>
      <w:r w:rsidRPr="00D30BA4">
        <w:rPr>
          <w:rFonts w:ascii="Cambria" w:hAnsi="Cambria"/>
          <w:sz w:val="24"/>
          <w:szCs w:val="24"/>
        </w:rPr>
        <w:t>vultus</w:t>
      </w:r>
      <w:proofErr w:type="spellEnd"/>
      <w:r w:rsidRPr="00D30BA4">
        <w:rPr>
          <w:rFonts w:ascii="Cambria" w:hAnsi="Cambria"/>
          <w:sz w:val="24"/>
          <w:szCs w:val="24"/>
        </w:rPr>
        <w:t xml:space="preserve"> </w:t>
      </w:r>
      <w:proofErr w:type="spellStart"/>
      <w:r w:rsidRPr="00D30BA4">
        <w:rPr>
          <w:rFonts w:ascii="Cambria" w:hAnsi="Cambria"/>
          <w:sz w:val="24"/>
          <w:szCs w:val="24"/>
        </w:rPr>
        <w:t>tui</w:t>
      </w:r>
      <w:proofErr w:type="spellEnd"/>
      <w:r w:rsidRPr="00D30BA4">
        <w:rPr>
          <w:rFonts w:ascii="Cambria" w:hAnsi="Cambria"/>
          <w:sz w:val="24"/>
          <w:szCs w:val="24"/>
        </w:rPr>
        <w:t xml:space="preserve">, Domine; </w:t>
      </w:r>
      <w:proofErr w:type="spellStart"/>
      <w:r w:rsidRPr="00D30BA4">
        <w:rPr>
          <w:rFonts w:ascii="Cambria" w:hAnsi="Cambria"/>
          <w:sz w:val="24"/>
          <w:szCs w:val="24"/>
        </w:rPr>
        <w:t>dedisti</w:t>
      </w:r>
      <w:proofErr w:type="spellEnd"/>
      <w:r w:rsidRPr="00D30BA4">
        <w:rPr>
          <w:rFonts w:ascii="Cambria" w:hAnsi="Cambria"/>
          <w:sz w:val="24"/>
          <w:szCs w:val="24"/>
        </w:rPr>
        <w:t xml:space="preserve"> </w:t>
      </w:r>
      <w:proofErr w:type="spellStart"/>
      <w:r w:rsidRPr="00D30BA4">
        <w:rPr>
          <w:rFonts w:ascii="Cambria" w:hAnsi="Cambria"/>
          <w:sz w:val="24"/>
          <w:szCs w:val="24"/>
        </w:rPr>
        <w:t>laetitiam</w:t>
      </w:r>
      <w:proofErr w:type="spellEnd"/>
      <w:r w:rsidRPr="00D30BA4">
        <w:rPr>
          <w:rFonts w:ascii="Cambria" w:hAnsi="Cambria"/>
          <w:sz w:val="24"/>
          <w:szCs w:val="24"/>
        </w:rPr>
        <w:t xml:space="preserve"> in corde meo”; si è dispiegata su di noi la luce della tua faccia, o </w:t>
      </w:r>
      <w:proofErr w:type="gramStart"/>
      <w:r w:rsidRPr="00D30BA4">
        <w:rPr>
          <w:rFonts w:ascii="Cambria" w:hAnsi="Cambria"/>
          <w:sz w:val="24"/>
          <w:szCs w:val="24"/>
        </w:rPr>
        <w:t>Signore!,</w:t>
      </w:r>
      <w:proofErr w:type="gramEnd"/>
      <w:r w:rsidRPr="00D30BA4">
        <w:rPr>
          <w:rFonts w:ascii="Cambria" w:hAnsi="Cambria"/>
          <w:sz w:val="24"/>
          <w:szCs w:val="24"/>
        </w:rPr>
        <w:t xml:space="preserve"> hai riempito di gaudio il mio cuore” (Ps. 4, 7), diremo col Salmista.</w:t>
      </w:r>
    </w:p>
    <w:p w14:paraId="00E055EA" w14:textId="77777777" w:rsidR="00B562B5" w:rsidRPr="00D30BA4" w:rsidRDefault="00B562B5" w:rsidP="00B562B5">
      <w:pPr>
        <w:pStyle w:val="Nessunaspaziatura"/>
        <w:jc w:val="both"/>
        <w:rPr>
          <w:rFonts w:ascii="Cambria" w:hAnsi="Cambria"/>
          <w:sz w:val="24"/>
          <w:szCs w:val="24"/>
        </w:rPr>
      </w:pPr>
      <w:r w:rsidRPr="00D30BA4">
        <w:rPr>
          <w:rFonts w:ascii="Cambria" w:hAnsi="Cambria"/>
          <w:sz w:val="24"/>
          <w:szCs w:val="24"/>
        </w:rPr>
        <w:t>Lo diremo per godere di questo avvenimento come d’uno dei più belli, dei più grandi, dei più benefici della nostra umana vicenda: avvenimento di grazia e di letizia è questo; benediciamo il Signore! “</w:t>
      </w:r>
      <w:proofErr w:type="spellStart"/>
      <w:r w:rsidRPr="00D30BA4">
        <w:rPr>
          <w:rFonts w:ascii="Cambria" w:hAnsi="Cambria"/>
          <w:sz w:val="24"/>
          <w:szCs w:val="24"/>
        </w:rPr>
        <w:t>Haec</w:t>
      </w:r>
      <w:proofErr w:type="spellEnd"/>
      <w:r w:rsidRPr="00D30BA4">
        <w:rPr>
          <w:rFonts w:ascii="Cambria" w:hAnsi="Cambria"/>
          <w:sz w:val="24"/>
          <w:szCs w:val="24"/>
        </w:rPr>
        <w:t xml:space="preserve"> est </w:t>
      </w:r>
      <w:proofErr w:type="spellStart"/>
      <w:r w:rsidRPr="00D30BA4">
        <w:rPr>
          <w:rFonts w:ascii="Cambria" w:hAnsi="Cambria"/>
          <w:sz w:val="24"/>
          <w:szCs w:val="24"/>
        </w:rPr>
        <w:t>dies</w:t>
      </w:r>
      <w:proofErr w:type="spellEnd"/>
      <w:r w:rsidRPr="00D30BA4">
        <w:rPr>
          <w:rFonts w:ascii="Cambria" w:hAnsi="Cambria"/>
          <w:sz w:val="24"/>
          <w:szCs w:val="24"/>
        </w:rPr>
        <w:t xml:space="preserve"> </w:t>
      </w:r>
      <w:proofErr w:type="spellStart"/>
      <w:r w:rsidRPr="00D30BA4">
        <w:rPr>
          <w:rFonts w:ascii="Cambria" w:hAnsi="Cambria"/>
          <w:sz w:val="24"/>
          <w:szCs w:val="24"/>
        </w:rPr>
        <w:t>quam</w:t>
      </w:r>
      <w:proofErr w:type="spellEnd"/>
      <w:r w:rsidRPr="00D30BA4">
        <w:rPr>
          <w:rFonts w:ascii="Cambria" w:hAnsi="Cambria"/>
          <w:sz w:val="24"/>
          <w:szCs w:val="24"/>
        </w:rPr>
        <w:t xml:space="preserve"> </w:t>
      </w:r>
      <w:proofErr w:type="spellStart"/>
      <w:r w:rsidRPr="00D30BA4">
        <w:rPr>
          <w:rFonts w:ascii="Cambria" w:hAnsi="Cambria"/>
          <w:sz w:val="24"/>
          <w:szCs w:val="24"/>
        </w:rPr>
        <w:t>fecit</w:t>
      </w:r>
      <w:proofErr w:type="spellEnd"/>
      <w:r w:rsidRPr="00D30BA4">
        <w:rPr>
          <w:rFonts w:ascii="Cambria" w:hAnsi="Cambria"/>
          <w:sz w:val="24"/>
          <w:szCs w:val="24"/>
        </w:rPr>
        <w:t xml:space="preserve"> Dominus!”, questo è un giorno proprio fatto dal Signore!</w:t>
      </w:r>
    </w:p>
    <w:p w14:paraId="394C9599" w14:textId="77777777" w:rsidR="00B562B5" w:rsidRPr="00D30BA4" w:rsidRDefault="00B562B5" w:rsidP="00B562B5">
      <w:pPr>
        <w:pStyle w:val="Nessunaspaziatura"/>
        <w:jc w:val="both"/>
        <w:rPr>
          <w:rFonts w:ascii="Cambria" w:hAnsi="Cambria"/>
          <w:sz w:val="24"/>
          <w:szCs w:val="24"/>
        </w:rPr>
      </w:pPr>
      <w:r w:rsidRPr="00D30BA4">
        <w:rPr>
          <w:rFonts w:ascii="Cambria" w:hAnsi="Cambria"/>
          <w:sz w:val="24"/>
          <w:szCs w:val="24"/>
        </w:rPr>
        <w:t xml:space="preserve">Lo diremo per ravvivare in noi tutti il concetto del Sacerdozio di Cristo, concetto che non può non es- sere espresso che in termini di sublimità, di dignità e di letizia. Lo diremo infine per riferire a Cristo ogni senso del rito compiuto, ogni riflesso, che ne viene a chi nella Chiesa assume titolo e funzione episcopale, ogni speranza che alla Chiesa è concessa nella celebrazione vivente della successione apostolica; me- </w:t>
      </w:r>
      <w:r w:rsidRPr="00D30BA4">
        <w:rPr>
          <w:rFonts w:ascii="Cambria" w:hAnsi="Cambria"/>
          <w:sz w:val="24"/>
          <w:szCs w:val="24"/>
        </w:rPr>
        <w:lastRenderedPageBreak/>
        <w:t>mori ancora una volta della sublime e sintetica parola di S. Paolo: Sono apostoli delle Chiese, sono</w:t>
      </w:r>
      <w:r>
        <w:rPr>
          <w:rFonts w:ascii="Cambria" w:hAnsi="Cambria"/>
          <w:sz w:val="24"/>
          <w:szCs w:val="24"/>
        </w:rPr>
        <w:t xml:space="preserve"> </w:t>
      </w:r>
      <w:r w:rsidRPr="00D30BA4">
        <w:rPr>
          <w:rFonts w:ascii="Cambria" w:hAnsi="Cambria"/>
          <w:sz w:val="24"/>
          <w:szCs w:val="24"/>
        </w:rPr>
        <w:t xml:space="preserve">gloria di </w:t>
      </w:r>
      <w:proofErr w:type="gramStart"/>
      <w:r w:rsidRPr="00D30BA4">
        <w:rPr>
          <w:rFonts w:ascii="Cambria" w:hAnsi="Cambria"/>
          <w:sz w:val="24"/>
          <w:szCs w:val="24"/>
        </w:rPr>
        <w:t>Cristo!,</w:t>
      </w:r>
      <w:proofErr w:type="gramEnd"/>
      <w:r w:rsidRPr="00D30BA4">
        <w:rPr>
          <w:rFonts w:ascii="Cambria" w:hAnsi="Cambria"/>
          <w:sz w:val="24"/>
          <w:szCs w:val="24"/>
        </w:rPr>
        <w:t xml:space="preserve"> “Apostoli </w:t>
      </w:r>
      <w:proofErr w:type="spellStart"/>
      <w:r w:rsidRPr="00D30BA4">
        <w:rPr>
          <w:rFonts w:ascii="Cambria" w:hAnsi="Cambria"/>
          <w:sz w:val="24"/>
          <w:szCs w:val="24"/>
        </w:rPr>
        <w:t>ecclesiarum</w:t>
      </w:r>
      <w:proofErr w:type="spellEnd"/>
      <w:r w:rsidRPr="00D30BA4">
        <w:rPr>
          <w:rFonts w:ascii="Cambria" w:hAnsi="Cambria"/>
          <w:sz w:val="24"/>
          <w:szCs w:val="24"/>
        </w:rPr>
        <w:t xml:space="preserve">, gloria </w:t>
      </w:r>
      <w:proofErr w:type="spellStart"/>
      <w:r w:rsidRPr="00D30BA4">
        <w:rPr>
          <w:rFonts w:ascii="Cambria" w:hAnsi="Cambria"/>
          <w:sz w:val="24"/>
          <w:szCs w:val="24"/>
        </w:rPr>
        <w:t>Chri</w:t>
      </w:r>
      <w:proofErr w:type="spellEnd"/>
      <w:r w:rsidRPr="00D30BA4">
        <w:rPr>
          <w:rFonts w:ascii="Cambria" w:hAnsi="Cambria"/>
          <w:sz w:val="24"/>
          <w:szCs w:val="24"/>
        </w:rPr>
        <w:t>- sti!” (2 Cor. 8, 23). […]</w:t>
      </w:r>
    </w:p>
    <w:p w14:paraId="4A13F323" w14:textId="77777777" w:rsidR="00B562B5" w:rsidRPr="00D30BA4" w:rsidRDefault="00B562B5" w:rsidP="00B562B5">
      <w:pPr>
        <w:pStyle w:val="Nessunaspaziatura"/>
        <w:jc w:val="both"/>
        <w:rPr>
          <w:rFonts w:ascii="Cambria" w:hAnsi="Cambria"/>
          <w:sz w:val="24"/>
          <w:szCs w:val="24"/>
        </w:rPr>
      </w:pPr>
      <w:r w:rsidRPr="00D30BA4">
        <w:rPr>
          <w:rFonts w:ascii="Cambria" w:hAnsi="Cambria"/>
          <w:sz w:val="24"/>
          <w:szCs w:val="24"/>
        </w:rPr>
        <w:t>Possano i nuovi Vescovi, che raccolgono con la successione apostolica la grande missione di essere i testimoni qualificati della fede, i maestri, i santificatori e i pastori del popolo di Dio, gli edificatori della santa Chiesa, possano essere la gloria di Cristo! È il Nostro incoraggiamento per voi, Fratelli nell’Episcopato, ad assumere con umiltà, con coraggio, con fiducia il peso formidabile della responsabilità episcopale: siete, Fratelli, nelle vostre persone consacrate, la gloria di Cristo; siate, Fratelli, anche nella missione che vi attende, la gloria di Cristo!: è il Nostro gaudio, è il Nostro voto, è la Nostra speranza; è il gaudio, è il voto, è la speranza delle persone venerate e care che fanno corona ai nuovi Consacrati; è il gaudio, è il voto, è la speranza della Chiesa di Dio: siate la gloria di Cristo! […]</w:t>
      </w:r>
    </w:p>
    <w:p w14:paraId="7A6361E0" w14:textId="77777777" w:rsidR="00B562B5" w:rsidRPr="00D30BA4" w:rsidRDefault="00B562B5" w:rsidP="00B562B5">
      <w:pPr>
        <w:pStyle w:val="Nessunaspaziatura"/>
        <w:jc w:val="both"/>
        <w:rPr>
          <w:rFonts w:ascii="Cambria" w:hAnsi="Cambria"/>
          <w:sz w:val="24"/>
          <w:szCs w:val="24"/>
        </w:rPr>
      </w:pPr>
      <w:r w:rsidRPr="00D30BA4">
        <w:rPr>
          <w:rFonts w:ascii="Cambria" w:hAnsi="Cambria"/>
          <w:sz w:val="24"/>
          <w:szCs w:val="24"/>
        </w:rPr>
        <w:t>E con questi nuovi Fratelli nella dignità e nell’ufficio episcopale, con voi, Figli e Fedeli, che con loro e con Noi condividete il gaudio di quest’ora felice, ripeteremo con l’Apostolo: “A Dio, unico e sapiente, per mezzo di Gesù Cristo, sia la gloria per i secoli dei secoli!”. Così sia!</w:t>
      </w:r>
    </w:p>
    <w:p w14:paraId="51AEB83F" w14:textId="77777777" w:rsidR="00B562B5" w:rsidRPr="00D30BA4" w:rsidRDefault="00B562B5" w:rsidP="00B562B5">
      <w:pPr>
        <w:pStyle w:val="Nessunaspaziatura"/>
        <w:jc w:val="both"/>
        <w:rPr>
          <w:rFonts w:ascii="Cambria" w:hAnsi="Cambria"/>
          <w:sz w:val="24"/>
          <w:szCs w:val="24"/>
        </w:rPr>
      </w:pPr>
      <w:r w:rsidRPr="00D30BA4">
        <w:rPr>
          <w:rFonts w:ascii="Cambria" w:hAnsi="Cambria"/>
          <w:sz w:val="24"/>
          <w:szCs w:val="24"/>
        </w:rPr>
        <w:t xml:space="preserve"> </w:t>
      </w:r>
    </w:p>
    <w:p w14:paraId="36DF3C0D" w14:textId="77777777" w:rsidR="00B562B5" w:rsidRPr="00D30BA4" w:rsidRDefault="00B562B5" w:rsidP="00B562B5">
      <w:pPr>
        <w:pStyle w:val="Nessunaspaziatura"/>
        <w:jc w:val="both"/>
        <w:rPr>
          <w:rFonts w:ascii="Cambria" w:hAnsi="Cambria"/>
          <w:sz w:val="24"/>
          <w:szCs w:val="24"/>
        </w:rPr>
      </w:pPr>
    </w:p>
    <w:p w14:paraId="2D0F9F88" w14:textId="77777777" w:rsidR="00B562B5" w:rsidRPr="00D30BA4" w:rsidRDefault="00B562B5" w:rsidP="00B562B5">
      <w:pPr>
        <w:pStyle w:val="Nessunaspaziatura"/>
        <w:jc w:val="both"/>
        <w:rPr>
          <w:rFonts w:ascii="Cambria" w:hAnsi="Cambria"/>
          <w:b/>
          <w:bCs/>
          <w:sz w:val="24"/>
          <w:szCs w:val="24"/>
        </w:rPr>
      </w:pPr>
      <w:r w:rsidRPr="00D30BA4">
        <w:rPr>
          <w:rFonts w:ascii="Cambria" w:hAnsi="Cambria"/>
          <w:sz w:val="24"/>
          <w:szCs w:val="24"/>
        </w:rPr>
        <w:t xml:space="preserve"> </w:t>
      </w:r>
      <w:r w:rsidRPr="00D30BA4">
        <w:rPr>
          <w:rFonts w:ascii="Cambria" w:hAnsi="Cambria"/>
          <w:b/>
          <w:bCs/>
          <w:sz w:val="24"/>
          <w:szCs w:val="24"/>
        </w:rPr>
        <w:t>Dalle “Omelie” di Benedetto XVI, papa</w:t>
      </w:r>
    </w:p>
    <w:p w14:paraId="4B67F1F5" w14:textId="77777777" w:rsidR="00B562B5" w:rsidRPr="00D30BA4" w:rsidRDefault="00B562B5" w:rsidP="00B562B5">
      <w:pPr>
        <w:pStyle w:val="Nessunaspaziatura"/>
        <w:jc w:val="both"/>
        <w:rPr>
          <w:rFonts w:ascii="Cambria" w:hAnsi="Cambria"/>
          <w:b/>
          <w:bCs/>
          <w:sz w:val="24"/>
          <w:szCs w:val="24"/>
        </w:rPr>
      </w:pPr>
      <w:r w:rsidRPr="00D30BA4">
        <w:rPr>
          <w:rFonts w:ascii="Cambria" w:hAnsi="Cambria"/>
          <w:b/>
          <w:bCs/>
          <w:sz w:val="24"/>
          <w:szCs w:val="24"/>
        </w:rPr>
        <w:t>Omelia per la Consacrazione Episcopale - 5 febbraio 2011</w:t>
      </w:r>
    </w:p>
    <w:p w14:paraId="6DBA1DC4" w14:textId="77777777" w:rsidR="00B562B5" w:rsidRPr="00D30BA4" w:rsidRDefault="00B562B5" w:rsidP="00B562B5">
      <w:pPr>
        <w:pStyle w:val="Nessunaspaziatura"/>
        <w:jc w:val="both"/>
        <w:rPr>
          <w:rFonts w:ascii="Cambria" w:hAnsi="Cambria"/>
          <w:sz w:val="24"/>
          <w:szCs w:val="24"/>
        </w:rPr>
      </w:pPr>
      <w:r w:rsidRPr="00D30BA4">
        <w:rPr>
          <w:rFonts w:ascii="Cambria" w:hAnsi="Cambria"/>
          <w:sz w:val="24"/>
          <w:szCs w:val="24"/>
        </w:rPr>
        <w:t>[…] “La messe è abbondante, ma sono pochi gli operai! Pregate dunque il signore della messe, perché mandi operai nella sua messe!” (Lc 10,2). Questa parola dal Vangelo della Messa di oggi ci tocca particolarmente da vicino in quest’ora. È l’ora della missione: il Signore manda voi, cari amici, nella sua messe. Dovete cooperare in quell’incarico di cui parla il profeta Isaia nella prima lettura: “Il Signore mi ha man- dato a portare il lieto annuncio ai miseri, a fasciare le piaghe dei cuori spezzati” (</w:t>
      </w:r>
      <w:proofErr w:type="spellStart"/>
      <w:r w:rsidRPr="00D30BA4">
        <w:rPr>
          <w:rFonts w:ascii="Cambria" w:hAnsi="Cambria"/>
          <w:sz w:val="24"/>
          <w:szCs w:val="24"/>
        </w:rPr>
        <w:t>Is</w:t>
      </w:r>
      <w:proofErr w:type="spellEnd"/>
      <w:r w:rsidRPr="00D30BA4">
        <w:rPr>
          <w:rFonts w:ascii="Cambria" w:hAnsi="Cambria"/>
          <w:sz w:val="24"/>
          <w:szCs w:val="24"/>
        </w:rPr>
        <w:t xml:space="preserve"> 61,1). È questo il lavoro per la messe nel campo di Dio, nel campo della storia umana: portare agli uomini la luce della verità, liberarli dalla povertà di verità, che è la vera tristezza e la vera povertà dell’uomo. Portare loro il lieto annuncio che non è soltanto parola, ma evento: Dio, Lui stesso, è venuto da noi. Egli ci prende per mano, ci trae verso l’alto, verso sé stesso, e così il cuore spezzato viene risanato. Ringraziamo il Signore perché manda operai nella messe della storia del mondo. Ringraziamo perché manda voi, perché avete detto di sì e perché in quest’ora pronuncerete nuovamente il vostro “sì” all’essere operai del Signore per gli uomini.</w:t>
      </w:r>
    </w:p>
    <w:p w14:paraId="1814D946" w14:textId="77777777" w:rsidR="00B562B5" w:rsidRPr="00D30BA4" w:rsidRDefault="00B562B5" w:rsidP="00B562B5">
      <w:pPr>
        <w:pStyle w:val="Nessunaspaziatura"/>
        <w:jc w:val="both"/>
        <w:rPr>
          <w:rFonts w:ascii="Cambria" w:hAnsi="Cambria"/>
          <w:sz w:val="24"/>
          <w:szCs w:val="24"/>
        </w:rPr>
      </w:pPr>
      <w:r w:rsidRPr="00D30BA4">
        <w:rPr>
          <w:rFonts w:ascii="Cambria" w:hAnsi="Cambria"/>
          <w:sz w:val="24"/>
          <w:szCs w:val="24"/>
        </w:rPr>
        <w:t>“La messe è abbondante” – anche oggi, proprio oggi. Anche se può sembrare che grandi parti del mondo moderno, degli uomini di oggi, volgano le spalle a Dio e ritengano la fede una cosa del passato – esiste tuttavia l’anelito che finalmente vengano stabiliti la giustizia, l’amore, la pace, che povertà e sofferenza vengano superate, che gli uomini trovino la gioia. Tutto questo anelito è presente nel mondo di oggi, l’anelito verso ciò che è grande, verso ciò che è buono. È la nostalgia del Redentore, di Dio stesso, an- che lì dove Egli viene negato. Proprio in quest’ora il lavoro nel campo di Dio è particolarmente urgente e proprio in quest’ora sentiamo in modo particolarmente doloroso la verità della parola di Gesù: “Sono pochi gli operai”. Al tempo stesso il Signore ci lascia capire che non possiamo essere semplicemente noi da soli a mandare operai nella sua messe; che non è una questione di management, della nostra propria capacità organizzativa. Gli operai per il campo della sua messe li può mandare solo Dio stesso. Ma Egli li vuole mandare attraverso la porta della nostra preghiera. Noi possiamo cooperare per la venuta degli operai, ma possiamo farlo solo cooperando con Dio. Così quest’ora del ringraziamento per il realizzarsi di un invio in missione è, in modo particolare, anche l’ora della preghiera: Signore, manda operai nella</w:t>
      </w:r>
      <w:r>
        <w:rPr>
          <w:rFonts w:ascii="Cambria" w:hAnsi="Cambria"/>
          <w:sz w:val="24"/>
          <w:szCs w:val="24"/>
        </w:rPr>
        <w:t xml:space="preserve"> </w:t>
      </w:r>
      <w:r w:rsidRPr="00D30BA4">
        <w:rPr>
          <w:rFonts w:ascii="Cambria" w:hAnsi="Cambria"/>
          <w:sz w:val="24"/>
          <w:szCs w:val="24"/>
        </w:rPr>
        <w:t>tua messe! Apri i cuori alla tua chiamata! Non permettere che la nostra supplica sia vana!</w:t>
      </w:r>
    </w:p>
    <w:p w14:paraId="72E009A6" w14:textId="77777777" w:rsidR="00B562B5" w:rsidRPr="00D30BA4" w:rsidRDefault="00B562B5" w:rsidP="00B562B5">
      <w:pPr>
        <w:pStyle w:val="Nessunaspaziatura"/>
        <w:jc w:val="both"/>
        <w:rPr>
          <w:rFonts w:ascii="Cambria" w:hAnsi="Cambria"/>
          <w:sz w:val="24"/>
          <w:szCs w:val="24"/>
        </w:rPr>
      </w:pPr>
      <w:r w:rsidRPr="00D30BA4">
        <w:rPr>
          <w:rFonts w:ascii="Cambria" w:hAnsi="Cambria"/>
          <w:sz w:val="24"/>
          <w:szCs w:val="24"/>
        </w:rPr>
        <w:t xml:space="preserve">La liturgia della giornata odierna ci dà quindi due definizioni della vostra missione di Vescovi, di sacerdoti di Gesù Cristo: essere operai nella messe della storia del mondo con il compito di risanare aprendo le porte del mondo alla signoria di Dio, affinché la volontà di Dio sia fatta sulla terra come in cielo. E poi il nostro ministero viene descritto quale cooperazione alla missione di Gesù Cristo, quale partecipazione al dono dello Spirito Santo, dato a Lui in quanto Messia, il Figlio unto da Dio. La Lettera agli Ebrei – la seconda lettura – completa ancora questo a partire dall’immagine del sommo sacerdote </w:t>
      </w:r>
      <w:proofErr w:type="spellStart"/>
      <w:r w:rsidRPr="00D30BA4">
        <w:rPr>
          <w:rFonts w:ascii="Cambria" w:hAnsi="Cambria"/>
          <w:sz w:val="24"/>
          <w:szCs w:val="24"/>
        </w:rPr>
        <w:t>Melchìsedek</w:t>
      </w:r>
      <w:proofErr w:type="spellEnd"/>
      <w:r w:rsidRPr="00D30BA4">
        <w:rPr>
          <w:rFonts w:ascii="Cambria" w:hAnsi="Cambria"/>
          <w:sz w:val="24"/>
          <w:szCs w:val="24"/>
        </w:rPr>
        <w:t>, che è un rinvio misterioso a Cristo, il vero Sommo Sacerdote, il Re di pace e di giustizia.</w:t>
      </w:r>
    </w:p>
    <w:p w14:paraId="17DF207D" w14:textId="77777777" w:rsidR="00B562B5" w:rsidRPr="00D30BA4" w:rsidRDefault="00B562B5" w:rsidP="00B562B5">
      <w:pPr>
        <w:pStyle w:val="Nessunaspaziatura"/>
        <w:jc w:val="both"/>
        <w:rPr>
          <w:rFonts w:ascii="Cambria" w:hAnsi="Cambria"/>
          <w:sz w:val="24"/>
          <w:szCs w:val="24"/>
        </w:rPr>
      </w:pPr>
      <w:r w:rsidRPr="00D30BA4">
        <w:rPr>
          <w:rFonts w:ascii="Cambria" w:hAnsi="Cambria"/>
          <w:sz w:val="24"/>
          <w:szCs w:val="24"/>
        </w:rPr>
        <w:t xml:space="preserve">Ma vorrei anche dire qualcosa su come questo grande compito sia da svolgere nella pratica – su che cosa esiga concretamente da noi. Per la Settimana di Preghiera per l’Unità dei Cristiani, le Comunità cristiane </w:t>
      </w:r>
      <w:r w:rsidRPr="00D30BA4">
        <w:rPr>
          <w:rFonts w:ascii="Cambria" w:hAnsi="Cambria"/>
          <w:sz w:val="24"/>
          <w:szCs w:val="24"/>
        </w:rPr>
        <w:lastRenderedPageBreak/>
        <w:t>di Gerusalemme avevano scelto quest’anno le parole degli Atti degli Apostoli, in cui san Luca vuole illustrare in modo normativo quali sono gli elementi fondamentali dell’esistenza cristiana nella comunione della Chiesa di Gesù Cristo. Si esprime così: “Erano perseveranti nell’insegname</w:t>
      </w:r>
      <w:r>
        <w:rPr>
          <w:rFonts w:ascii="Cambria" w:hAnsi="Cambria"/>
          <w:sz w:val="24"/>
          <w:szCs w:val="24"/>
        </w:rPr>
        <w:t>n</w:t>
      </w:r>
      <w:r w:rsidRPr="00D30BA4">
        <w:rPr>
          <w:rFonts w:ascii="Cambria" w:hAnsi="Cambria"/>
          <w:sz w:val="24"/>
          <w:szCs w:val="24"/>
        </w:rPr>
        <w:t>to degli apostoli e nella comunione, nello spezzare il pane e nelle preghiere” (At 2,42). In questi quattro elementi portanti dell’essere della Chiesa è de- scritto al contempo anche il compito essenziale dei suoi Pastori. Tutti e quattro gli elementi sono tenuti insieme mediante l’espressione “erano perseveranti” – “</w:t>
      </w:r>
      <w:proofErr w:type="spellStart"/>
      <w:r w:rsidRPr="00D30BA4">
        <w:rPr>
          <w:rFonts w:ascii="Cambria" w:hAnsi="Cambria"/>
          <w:sz w:val="24"/>
          <w:szCs w:val="24"/>
        </w:rPr>
        <w:t>erant</w:t>
      </w:r>
      <w:proofErr w:type="spellEnd"/>
      <w:r w:rsidRPr="00D30BA4">
        <w:rPr>
          <w:rFonts w:ascii="Cambria" w:hAnsi="Cambria"/>
          <w:sz w:val="24"/>
          <w:szCs w:val="24"/>
        </w:rPr>
        <w:t xml:space="preserve"> </w:t>
      </w:r>
      <w:proofErr w:type="spellStart"/>
      <w:r w:rsidRPr="00D30BA4">
        <w:rPr>
          <w:rFonts w:ascii="Cambria" w:hAnsi="Cambria"/>
          <w:sz w:val="24"/>
          <w:szCs w:val="24"/>
        </w:rPr>
        <w:t>perseverantes</w:t>
      </w:r>
      <w:proofErr w:type="spellEnd"/>
      <w:r w:rsidRPr="00D30BA4">
        <w:rPr>
          <w:rFonts w:ascii="Cambria" w:hAnsi="Cambria"/>
          <w:sz w:val="24"/>
          <w:szCs w:val="24"/>
        </w:rPr>
        <w:t>”: la Bibbia latina traduce così l’espressione greca π</w:t>
      </w:r>
      <w:proofErr w:type="spellStart"/>
      <w:r w:rsidRPr="00D30BA4">
        <w:rPr>
          <w:rFonts w:ascii="Cambria" w:hAnsi="Cambria"/>
          <w:sz w:val="24"/>
          <w:szCs w:val="24"/>
        </w:rPr>
        <w:t>ροσκ</w:t>
      </w:r>
      <w:proofErr w:type="spellEnd"/>
      <w:r w:rsidRPr="00D30BA4">
        <w:rPr>
          <w:rFonts w:ascii="Cambria" w:hAnsi="Cambria"/>
          <w:sz w:val="24"/>
          <w:szCs w:val="24"/>
        </w:rPr>
        <w:t xml:space="preserve">αρτερέω: la perseveranza, l’assiduità, appartiene all’essenza dell’essere cristiani ed è fondamentale per il compito dei Pasto- </w:t>
      </w:r>
      <w:proofErr w:type="spellStart"/>
      <w:r w:rsidRPr="00D30BA4">
        <w:rPr>
          <w:rFonts w:ascii="Cambria" w:hAnsi="Cambria"/>
          <w:sz w:val="24"/>
          <w:szCs w:val="24"/>
        </w:rPr>
        <w:t>ri</w:t>
      </w:r>
      <w:proofErr w:type="spellEnd"/>
      <w:r w:rsidRPr="00D30BA4">
        <w:rPr>
          <w:rFonts w:ascii="Cambria" w:hAnsi="Cambria"/>
          <w:sz w:val="24"/>
          <w:szCs w:val="24"/>
        </w:rPr>
        <w:t>, degli operai nella messe del Signore. Il Pastore non deve essere una canna di palude che si piega secondo il soffio del vento, un servo dello spirito del tempo. L’essere intrepido, il coraggio di opporsi alle correnti del momento appartiene in modo essenziale al compito del Pastore. Non deve essere una ca</w:t>
      </w:r>
      <w:r>
        <w:rPr>
          <w:rFonts w:ascii="Cambria" w:hAnsi="Cambria"/>
          <w:sz w:val="24"/>
          <w:szCs w:val="24"/>
        </w:rPr>
        <w:t>n</w:t>
      </w:r>
      <w:r w:rsidRPr="00D30BA4">
        <w:rPr>
          <w:rFonts w:ascii="Cambria" w:hAnsi="Cambria"/>
          <w:sz w:val="24"/>
          <w:szCs w:val="24"/>
        </w:rPr>
        <w:t>na di palude, bensì – secondo l’immagine del Salmo primo – deve essere come un albero che ha radici profonde nelle quali sta saldo e ben fondato. Ciò non ha niente a che fare con la rigidità o l’inflessibilità. Solo dove c’è stabilità c’è anche crescita. Il cardinale Newman, il cui cammino fu marcato da tre conversioni, dice che vivere è trasformarsi. Ma le sue tre conversioni e le trasformazioni in esse avvenute sono tuttavia un unico cammino coerente: il cammino dell’obbedienza verso la verità, verso Dio;</w:t>
      </w:r>
      <w:r>
        <w:rPr>
          <w:rFonts w:ascii="Cambria" w:hAnsi="Cambria"/>
          <w:sz w:val="24"/>
          <w:szCs w:val="24"/>
        </w:rPr>
        <w:t xml:space="preserve"> </w:t>
      </w:r>
      <w:r w:rsidRPr="00D30BA4">
        <w:rPr>
          <w:rFonts w:ascii="Cambria" w:hAnsi="Cambria"/>
          <w:sz w:val="24"/>
          <w:szCs w:val="24"/>
        </w:rPr>
        <w:t>il cammino della vera continuità che proprio così fa progredire.</w:t>
      </w:r>
    </w:p>
    <w:p w14:paraId="65EE2690" w14:textId="77777777" w:rsidR="00B562B5" w:rsidRPr="00D30BA4" w:rsidRDefault="00B562B5" w:rsidP="00B562B5">
      <w:pPr>
        <w:pStyle w:val="Nessunaspaziatura"/>
        <w:jc w:val="both"/>
        <w:rPr>
          <w:rFonts w:ascii="Cambria" w:hAnsi="Cambria"/>
          <w:sz w:val="24"/>
          <w:szCs w:val="24"/>
        </w:rPr>
      </w:pPr>
      <w:r w:rsidRPr="00D30BA4">
        <w:rPr>
          <w:rFonts w:ascii="Cambria" w:hAnsi="Cambria"/>
          <w:sz w:val="24"/>
          <w:szCs w:val="24"/>
        </w:rPr>
        <w:t xml:space="preserve">“Perseverare nell’insegnamento degli Apostoli” – la fede ha un contenuto concreto. Non è una spiritualità indeterminata, una sensazione indefinibile per la trascendenza. Dio ha agito e proprio Lui ha parlato. Ha realmente fatto qualcosa e ha realmente detto qualcosa. Certamente, la fede è, in primo luogo, un affidarsi a Dio, un rapporto vivo con Lui. Ma il Dio al quale ci affidiamo ha un volto e ci ha donato la sua Parola. Possiamo contare sulla stabilità della sua Parola. La Chiesa antica ha riassunto il nucleo essenziale dell’insegnamento degli Apostoli nella cosiddetta Regula </w:t>
      </w:r>
      <w:proofErr w:type="spellStart"/>
      <w:r w:rsidRPr="00D30BA4">
        <w:rPr>
          <w:rFonts w:ascii="Cambria" w:hAnsi="Cambria"/>
          <w:sz w:val="24"/>
          <w:szCs w:val="24"/>
        </w:rPr>
        <w:t>fidei</w:t>
      </w:r>
      <w:proofErr w:type="spellEnd"/>
      <w:r w:rsidRPr="00D30BA4">
        <w:rPr>
          <w:rFonts w:ascii="Cambria" w:hAnsi="Cambria"/>
          <w:sz w:val="24"/>
          <w:szCs w:val="24"/>
        </w:rPr>
        <w:t>, che, in sostanza, è identica alle Professioni di Fede. È questo il fondamento attendibile, sul quale noi cristiani ci basiamo anche oggi. È la base sicura sulla quale possiamo costruire la casa della nostra fede, della nostra vita (</w:t>
      </w:r>
      <w:proofErr w:type="spellStart"/>
      <w:r w:rsidRPr="00D30BA4">
        <w:rPr>
          <w:rFonts w:ascii="Cambria" w:hAnsi="Cambria"/>
          <w:sz w:val="24"/>
          <w:szCs w:val="24"/>
        </w:rPr>
        <w:t>cfr</w:t>
      </w:r>
      <w:proofErr w:type="spellEnd"/>
      <w:r w:rsidRPr="00D30BA4">
        <w:rPr>
          <w:rFonts w:ascii="Cambria" w:hAnsi="Cambria"/>
          <w:sz w:val="24"/>
          <w:szCs w:val="24"/>
        </w:rPr>
        <w:t xml:space="preserve"> Mt 7,24ss). E di nuovo, la stabilità e la definitività di ciò che crediamo non significano rigidità. Giovanni della Croce ha paragonato il mondo della fede ad una miniera in cui scopriamo sempre nuovi tesori – tesori nei quali si sviluppa l’unica fede, la professione del Dio che si manifesta in Cristo. Come Pastori della Chiesa viviamo di questa fede e così possiamo anche annunciarla come il lieto messaggio che ci rende sicuri dell’amore di Dio e dell’essere noi amati da Lui.</w:t>
      </w:r>
    </w:p>
    <w:p w14:paraId="7C4A4344" w14:textId="77777777" w:rsidR="00B562B5" w:rsidRPr="00D30BA4" w:rsidRDefault="00B562B5" w:rsidP="00B562B5">
      <w:pPr>
        <w:pStyle w:val="Nessunaspaziatura"/>
        <w:jc w:val="both"/>
        <w:rPr>
          <w:rFonts w:ascii="Cambria" w:hAnsi="Cambria"/>
          <w:sz w:val="24"/>
          <w:szCs w:val="24"/>
        </w:rPr>
      </w:pPr>
      <w:r w:rsidRPr="00D30BA4">
        <w:rPr>
          <w:rFonts w:ascii="Cambria" w:hAnsi="Cambria"/>
          <w:sz w:val="24"/>
          <w:szCs w:val="24"/>
        </w:rPr>
        <w:t xml:space="preserve">Il secondo pilastro dell’esistenza ecclesiale, san Luca lo chiama </w:t>
      </w:r>
      <w:proofErr w:type="spellStart"/>
      <w:r w:rsidRPr="00D30BA4">
        <w:rPr>
          <w:rFonts w:ascii="Cambria" w:hAnsi="Cambria"/>
          <w:sz w:val="24"/>
          <w:szCs w:val="24"/>
        </w:rPr>
        <w:t>κοινωνί</w:t>
      </w:r>
      <w:proofErr w:type="spellEnd"/>
      <w:r w:rsidRPr="00D30BA4">
        <w:rPr>
          <w:rFonts w:ascii="Cambria" w:hAnsi="Cambria"/>
          <w:sz w:val="24"/>
          <w:szCs w:val="24"/>
        </w:rPr>
        <w:t xml:space="preserve">α – communio. Dopo il </w:t>
      </w:r>
      <w:proofErr w:type="gramStart"/>
      <w:r w:rsidRPr="00D30BA4">
        <w:rPr>
          <w:rFonts w:ascii="Cambria" w:hAnsi="Cambria"/>
          <w:sz w:val="24"/>
          <w:szCs w:val="24"/>
        </w:rPr>
        <w:t>Concilio Vaticano</w:t>
      </w:r>
      <w:proofErr w:type="gramEnd"/>
      <w:r w:rsidRPr="00D30BA4">
        <w:rPr>
          <w:rFonts w:ascii="Cambria" w:hAnsi="Cambria"/>
          <w:sz w:val="24"/>
          <w:szCs w:val="24"/>
        </w:rPr>
        <w:t xml:space="preserve"> II, questo termine è diventato una parola centrale della teologia e dell’annuncio, perché in esso, di fatto, si esprimono tutte le dimensioni dell’essere cristiani e della vita ecclesiale. Che cosa Luca voglia precisamente esprimere con tale parola in questo testo, non lo sappiamo. Possiamo quindi tranquillamente comprenderla in base al contesto globale del Nuovo Testamento e della Tradizione apostolica.  </w:t>
      </w:r>
      <w:proofErr w:type="gramStart"/>
      <w:r w:rsidRPr="00D30BA4">
        <w:rPr>
          <w:rFonts w:ascii="Cambria" w:hAnsi="Cambria"/>
          <w:sz w:val="24"/>
          <w:szCs w:val="24"/>
        </w:rPr>
        <w:t>Una  prima</w:t>
      </w:r>
      <w:proofErr w:type="gramEnd"/>
      <w:r w:rsidRPr="00D30BA4">
        <w:rPr>
          <w:rFonts w:ascii="Cambria" w:hAnsi="Cambria"/>
          <w:sz w:val="24"/>
          <w:szCs w:val="24"/>
        </w:rPr>
        <w:t xml:space="preserve">  grande definizione di communio l’ha data san Giovanni all’inizio della sua Prima Lettera: Quello che abbiamo veduto e udito, quello che le nostre mani hanno toccato, noi lo annunciamo a voi, perché anche voi abbia- te communio con noi. E </w:t>
      </w:r>
      <w:proofErr w:type="gramStart"/>
      <w:r>
        <w:rPr>
          <w:rFonts w:ascii="Cambria" w:hAnsi="Cambria"/>
          <w:sz w:val="24"/>
          <w:szCs w:val="24"/>
        </w:rPr>
        <w:t>la nostra</w:t>
      </w:r>
      <w:r w:rsidRPr="00D30BA4">
        <w:rPr>
          <w:rFonts w:ascii="Cambria" w:hAnsi="Cambria"/>
          <w:sz w:val="24"/>
          <w:szCs w:val="24"/>
        </w:rPr>
        <w:t xml:space="preserve"> communio</w:t>
      </w:r>
      <w:proofErr w:type="gramEnd"/>
      <w:r w:rsidRPr="00D30BA4">
        <w:rPr>
          <w:rFonts w:ascii="Cambria" w:hAnsi="Cambria"/>
          <w:sz w:val="24"/>
          <w:szCs w:val="24"/>
        </w:rPr>
        <w:t xml:space="preserve"> è comunione con il Padre e con il Figlio suo, Gesù Cristo (</w:t>
      </w:r>
      <w:proofErr w:type="spellStart"/>
      <w:r w:rsidRPr="00D30BA4">
        <w:rPr>
          <w:rFonts w:ascii="Cambria" w:hAnsi="Cambria"/>
          <w:sz w:val="24"/>
          <w:szCs w:val="24"/>
        </w:rPr>
        <w:t>cfr</w:t>
      </w:r>
      <w:proofErr w:type="spellEnd"/>
      <w:r w:rsidRPr="00D30BA4">
        <w:rPr>
          <w:rFonts w:ascii="Cambria" w:hAnsi="Cambria"/>
          <w:sz w:val="24"/>
          <w:szCs w:val="24"/>
        </w:rPr>
        <w:t xml:space="preserve"> 1Gv 1,1-4). Dio si è reso per noi visibile e toccabile e così ha creato una reale comunione con Lui stesso. Entriamo in tale comunione attraverso il credere e il vivere insieme con coloro che Lo hanno toccato. Con loro e tramite loro, noi stessi in certo qual modo Lo vediamo, e tocchiamo il Dio fattosi vicino. Così la dimensione orizzontale e quella verticale sono qui inscindibilmente intrecciate l’una con</w:t>
      </w:r>
      <w:r>
        <w:rPr>
          <w:rFonts w:ascii="Cambria" w:hAnsi="Cambria"/>
          <w:sz w:val="24"/>
          <w:szCs w:val="24"/>
        </w:rPr>
        <w:t xml:space="preserve"> </w:t>
      </w:r>
      <w:r w:rsidRPr="00D30BA4">
        <w:rPr>
          <w:rFonts w:ascii="Cambria" w:hAnsi="Cambria"/>
          <w:sz w:val="24"/>
          <w:szCs w:val="24"/>
        </w:rPr>
        <w:t xml:space="preserve">l’altra. Con lo stare in comunione con gli Apostoli, con lo stare nella loro fede, noi stessi stiamo in con- tatto con il Dio vivente. Cari amici, a tale scopo serve il ministero dei Vescovi: che questa catena della comunione non si interrompa. È questa l’essenza della Successione apostolica: conservare la comunione con coloro che hanno incontrato il Signore in modo visibile e tangibile e così tenere aperto il Cielo, la presenza di Dio in mezzo a noi. Solo mediante la comunione con i Successori degli Apostoli siamo anche in contatto con il Dio incarnato. Ma vale anche l’inverso: solo grazie alla comunione con Dio, solo grazie alla comunione con Gesù Cristo questa catena dei testimoni rimane unita. Vescovi non si è mai da soli, ci dice il Vaticano II, ma sempre soltanto nel collegio dei Vescovi. Questo, poi, non può rinchiudersi nel tempo della propria generazione. Alla collegialità appartiene l’intreccio di tutte le generazioni, la Chiesa vivente di tutti i tempi. Voi, cari Confratelli, avete </w:t>
      </w:r>
      <w:r w:rsidRPr="00D30BA4">
        <w:rPr>
          <w:rFonts w:ascii="Cambria" w:hAnsi="Cambria"/>
          <w:sz w:val="24"/>
          <w:szCs w:val="24"/>
        </w:rPr>
        <w:lastRenderedPageBreak/>
        <w:t xml:space="preserve">la missione di conservare questa comunione cattolica. Sapete che il Signore ha incaricato san Pietro e i suoi successori di essere il centro di tale comunione, i garanti dello stare nella totalità della comunione apostolica e della sua fede. Offrite il vostro aiuto perché rimanga viva la gioia per la grande unità della Chiesa, per la comunione di tutti i luoghi e i tempi, per la comunione della fede che abbraccia il cielo e la terra. Vivete </w:t>
      </w:r>
      <w:proofErr w:type="gramStart"/>
      <w:r w:rsidRPr="00D30BA4">
        <w:rPr>
          <w:rFonts w:ascii="Cambria" w:hAnsi="Cambria"/>
          <w:sz w:val="24"/>
          <w:szCs w:val="24"/>
        </w:rPr>
        <w:t>la communio</w:t>
      </w:r>
      <w:proofErr w:type="gramEnd"/>
      <w:r w:rsidRPr="00D30BA4">
        <w:rPr>
          <w:rFonts w:ascii="Cambria" w:hAnsi="Cambria"/>
          <w:sz w:val="24"/>
          <w:szCs w:val="24"/>
        </w:rPr>
        <w:t>, e vivete con il cuore, giorno per giorno, il suo centro più profondo in quel momento sacro, in cui il Signore stesso si dona nella santa Comunione.</w:t>
      </w:r>
    </w:p>
    <w:p w14:paraId="4803898E" w14:textId="77777777" w:rsidR="00B562B5" w:rsidRPr="00D30BA4" w:rsidRDefault="00B562B5" w:rsidP="00B562B5">
      <w:pPr>
        <w:pStyle w:val="Nessunaspaziatura"/>
        <w:jc w:val="both"/>
        <w:rPr>
          <w:rFonts w:ascii="Cambria" w:hAnsi="Cambria"/>
          <w:sz w:val="24"/>
          <w:szCs w:val="24"/>
        </w:rPr>
      </w:pPr>
      <w:r w:rsidRPr="00D30BA4">
        <w:rPr>
          <w:rFonts w:ascii="Cambria" w:hAnsi="Cambria"/>
          <w:sz w:val="24"/>
          <w:szCs w:val="24"/>
        </w:rPr>
        <w:t>Con ciò siamo già giunti al successivo elemento fondamentale dell’esistenza ecclesiale, menzionato da san Luca: lo spezzare il pane. Lo sguardo dell’Evangelista, a questo punto, torna indietro ai discepoli di Emmaus, che riconobbero il Signore dal gesto dello spezzare il pane. E da lì, lo sguardo torna ancora più indietro all’ora dell’Ultima Cena, in cui Gesù, nello spezzare il pane, distribuì sé stesso, si fece pane per noi ed anticipò la sua morte e la sua risurrezione. Spezzare il pane – la santa Eucaristia è il centro della Chiesa e deve essere il centro del nostro essere cristiani e della nostra vita sacerdotale. Il Signore si dona a noi. Il Risorto entra nel mio intimo e vuole trasformarmi per farmi entrare in una profonda comunione con Lui. Così mi apre anche a tutti gli altri: noi, i molti, siamo un solo pane e un solo corpo, dice san Paolo (</w:t>
      </w:r>
      <w:proofErr w:type="spellStart"/>
      <w:r w:rsidRPr="00D30BA4">
        <w:rPr>
          <w:rFonts w:ascii="Cambria" w:hAnsi="Cambria"/>
          <w:sz w:val="24"/>
          <w:szCs w:val="24"/>
        </w:rPr>
        <w:t>cfr</w:t>
      </w:r>
      <w:proofErr w:type="spellEnd"/>
      <w:r w:rsidRPr="00D30BA4">
        <w:rPr>
          <w:rFonts w:ascii="Cambria" w:hAnsi="Cambria"/>
          <w:sz w:val="24"/>
          <w:szCs w:val="24"/>
        </w:rPr>
        <w:t xml:space="preserve"> 1Cor 10,17). Cerchiamo di celebrare l’Eucaristia con una dedizione, un fervore sempre più profondo, cerchiamo di impostare i nostri giorni secondo la sua misura, cerchiamo di lasciarci pl</w:t>
      </w:r>
      <w:r>
        <w:rPr>
          <w:rFonts w:ascii="Cambria" w:hAnsi="Cambria"/>
          <w:sz w:val="24"/>
          <w:szCs w:val="24"/>
        </w:rPr>
        <w:t>a</w:t>
      </w:r>
      <w:r w:rsidRPr="00D30BA4">
        <w:rPr>
          <w:rFonts w:ascii="Cambria" w:hAnsi="Cambria"/>
          <w:sz w:val="24"/>
          <w:szCs w:val="24"/>
        </w:rPr>
        <w:t>smare da essa. Spezzare il pane – con ciò è espresso</w:t>
      </w:r>
      <w:r>
        <w:rPr>
          <w:rFonts w:ascii="Cambria" w:hAnsi="Cambria"/>
          <w:sz w:val="24"/>
          <w:szCs w:val="24"/>
        </w:rPr>
        <w:t xml:space="preserve"> </w:t>
      </w:r>
      <w:r w:rsidRPr="00D30BA4">
        <w:rPr>
          <w:rFonts w:ascii="Cambria" w:hAnsi="Cambria"/>
          <w:sz w:val="24"/>
          <w:szCs w:val="24"/>
        </w:rPr>
        <w:t>insieme anche il condividere, il trasmettere il nostro amore agli altri. La dimensione sociale, il condivide</w:t>
      </w:r>
      <w:r>
        <w:rPr>
          <w:rFonts w:ascii="Cambria" w:hAnsi="Cambria"/>
          <w:sz w:val="24"/>
          <w:szCs w:val="24"/>
        </w:rPr>
        <w:t>r</w:t>
      </w:r>
      <w:r w:rsidRPr="00D30BA4">
        <w:rPr>
          <w:rFonts w:ascii="Cambria" w:hAnsi="Cambria"/>
          <w:sz w:val="24"/>
          <w:szCs w:val="24"/>
        </w:rPr>
        <w:t>e non è un’appendice morale che s’aggiunge all’Eucaristia, ma è parte di essa. Ciò risulta chiaramente proprio dal versetto che negli Atti degli Apostoli segue a quello citato poc’anzi: “Tutti i credenti … avevano ogni cosa in comune”, dice San Luca (2,44). Stiamo attenti che la fede si esprima sempre nell’a- more e nella giustizia degli uni verso gli altri e che la nostra prassi sociale sia ispirata dalla fede; che la fede sia vissuta nell’amore.</w:t>
      </w:r>
    </w:p>
    <w:p w14:paraId="4AC0DE2F" w14:textId="77777777" w:rsidR="00B562B5" w:rsidRPr="00D30BA4" w:rsidRDefault="00B562B5" w:rsidP="00B562B5">
      <w:pPr>
        <w:pStyle w:val="Nessunaspaziatura"/>
        <w:jc w:val="both"/>
        <w:rPr>
          <w:rFonts w:ascii="Cambria" w:hAnsi="Cambria"/>
          <w:sz w:val="24"/>
          <w:szCs w:val="24"/>
        </w:rPr>
      </w:pPr>
      <w:r w:rsidRPr="00D30BA4">
        <w:rPr>
          <w:rFonts w:ascii="Cambria" w:hAnsi="Cambria"/>
          <w:sz w:val="24"/>
          <w:szCs w:val="24"/>
        </w:rPr>
        <w:t xml:space="preserve">Come ultimo pilastro dell’esistenza ecclesiale, Luca menziona “le preghiere”. Egli parla al plurale: preghiere. Che cosa vuol dire con questo? Probabilmente pensa alla partecipazione della prima Comunità di Gerusalemme alle preghiere nel tempio, agli ordinamenti comuni della preghiera. Così si mette in luce una cosa importante. La preghiera, da una parte, deve essere molto personale, un unirmi nel più profondo a Dio. Deve essere la mia lotta con Lui, la mia ricerca di Lui, il mio ringraziamento per Lui e la mia gioia in Lui. Tuttavia, non è mai soltanto una cosa privata del mio “io” individuale, che non riguarda gli altri. Pregare è essenzialmente anche sempre un pregare nel “noi” dei figli di Dio. Solo in questo “noi” siamo figli del nostro Padre, che il Signore ci ha insegnato a pregare. Solo questo “noi” ci apre l’accesso al Padre. Da una parte, la nostra preghiera deve diventare sempre più personale, toccare e penetrare sempre più profondamente il nucleo del nostro “io”. Dall’altra, deve sempre nutrirsi della comunione degli oranti, dell’unità del Corpo di Cristo, per plasmarmi veramente a partire dall’amore di Dio. Così il pregare, in ultima analisi, non è un’attività tra le altre, un certo angolo del mio tempo. Pregare è la risposta all’imperativo che sta all’inizio del Canone nella Celebrazione eucaristica: </w:t>
      </w:r>
      <w:proofErr w:type="spellStart"/>
      <w:r w:rsidRPr="00D30BA4">
        <w:rPr>
          <w:rFonts w:ascii="Cambria" w:hAnsi="Cambria"/>
          <w:sz w:val="24"/>
          <w:szCs w:val="24"/>
        </w:rPr>
        <w:t>Sursum</w:t>
      </w:r>
      <w:proofErr w:type="spellEnd"/>
      <w:r w:rsidRPr="00D30BA4">
        <w:rPr>
          <w:rFonts w:ascii="Cambria" w:hAnsi="Cambria"/>
          <w:sz w:val="24"/>
          <w:szCs w:val="24"/>
        </w:rPr>
        <w:t xml:space="preserve"> corda – in alto i cuori! È l’ascendere della mia esistenza verso l’altezza di Dio. In san Gregorio Magno si trova una bella parola al riguardo. Egli ricorda che Gesù chiama Giovanni Battista una “lampada che arde e risplende” (Gv5,35) e continua: “ardente per il desiderio celeste, risplendente per la parola. Quindi, affinché sia conservata la veridicità dell’annuncio, deve essere conservata l’altezza della vita” (</w:t>
      </w:r>
      <w:proofErr w:type="spellStart"/>
      <w:r w:rsidRPr="00D30BA4">
        <w:rPr>
          <w:rFonts w:ascii="Cambria" w:hAnsi="Cambria"/>
          <w:sz w:val="24"/>
          <w:szCs w:val="24"/>
        </w:rPr>
        <w:t>Hom</w:t>
      </w:r>
      <w:proofErr w:type="spellEnd"/>
      <w:r w:rsidRPr="00D30BA4">
        <w:rPr>
          <w:rFonts w:ascii="Cambria" w:hAnsi="Cambria"/>
          <w:sz w:val="24"/>
          <w:szCs w:val="24"/>
        </w:rPr>
        <w:t xml:space="preserve">. in </w:t>
      </w:r>
      <w:proofErr w:type="spellStart"/>
      <w:r w:rsidRPr="00D30BA4">
        <w:rPr>
          <w:rFonts w:ascii="Cambria" w:hAnsi="Cambria"/>
          <w:sz w:val="24"/>
          <w:szCs w:val="24"/>
        </w:rPr>
        <w:t>Ez</w:t>
      </w:r>
      <w:proofErr w:type="spellEnd"/>
      <w:r w:rsidRPr="00D30BA4">
        <w:rPr>
          <w:rFonts w:ascii="Cambria" w:hAnsi="Cambria"/>
          <w:sz w:val="24"/>
          <w:szCs w:val="24"/>
        </w:rPr>
        <w:t>. 1,11,7 CCL 142, 134). L’altezza, la misura alta della vita, che proprio oggi è così essenziale per la testimonianza in favore di Gesù Cristo, la possiamo trovare solo se nella preghiera ci lasciamo continuamente tirare da Lui verso la sua altezza.</w:t>
      </w:r>
    </w:p>
    <w:p w14:paraId="6418837E" w14:textId="77777777" w:rsidR="00B562B5" w:rsidRPr="00D30BA4" w:rsidRDefault="00B562B5" w:rsidP="00B562B5">
      <w:pPr>
        <w:pStyle w:val="Nessunaspaziatura"/>
        <w:jc w:val="both"/>
        <w:rPr>
          <w:rFonts w:ascii="Cambria" w:hAnsi="Cambria"/>
          <w:sz w:val="24"/>
          <w:szCs w:val="24"/>
        </w:rPr>
      </w:pPr>
      <w:r w:rsidRPr="00D30BA4">
        <w:rPr>
          <w:rFonts w:ascii="Cambria" w:hAnsi="Cambria"/>
          <w:sz w:val="24"/>
          <w:szCs w:val="24"/>
        </w:rPr>
        <w:t xml:space="preserve">Duc in </w:t>
      </w:r>
      <w:proofErr w:type="spellStart"/>
      <w:r w:rsidRPr="00D30BA4">
        <w:rPr>
          <w:rFonts w:ascii="Cambria" w:hAnsi="Cambria"/>
          <w:sz w:val="24"/>
          <w:szCs w:val="24"/>
        </w:rPr>
        <w:t>altum</w:t>
      </w:r>
      <w:proofErr w:type="spellEnd"/>
      <w:r w:rsidRPr="00D30BA4">
        <w:rPr>
          <w:rFonts w:ascii="Cambria" w:hAnsi="Cambria"/>
          <w:sz w:val="24"/>
          <w:szCs w:val="24"/>
        </w:rPr>
        <w:t xml:space="preserve"> (Lc 5,4) – Prendi il largo e gettate le reti per la pesca. Questo disse Gesù a Pietro e ai suoi compagni quando li chiamò a diventare “pescatori di uomini”. Duc in </w:t>
      </w:r>
      <w:proofErr w:type="spellStart"/>
      <w:r w:rsidRPr="00D30BA4">
        <w:rPr>
          <w:rFonts w:ascii="Cambria" w:hAnsi="Cambria"/>
          <w:sz w:val="24"/>
          <w:szCs w:val="24"/>
        </w:rPr>
        <w:t>altum</w:t>
      </w:r>
      <w:proofErr w:type="spellEnd"/>
      <w:r w:rsidRPr="00D30BA4">
        <w:rPr>
          <w:rFonts w:ascii="Cambria" w:hAnsi="Cambria"/>
          <w:sz w:val="24"/>
          <w:szCs w:val="24"/>
        </w:rPr>
        <w:t xml:space="preserve"> – Papa Giovanni Paolo II, nei suoi ultimi anni, ha ripreso con forza questa parola e l’ha proclamata a voce alta ai discepoli del Signore di oggi. Duc in </w:t>
      </w:r>
      <w:proofErr w:type="spellStart"/>
      <w:r w:rsidRPr="00D30BA4">
        <w:rPr>
          <w:rFonts w:ascii="Cambria" w:hAnsi="Cambria"/>
          <w:sz w:val="24"/>
          <w:szCs w:val="24"/>
        </w:rPr>
        <w:t>altum</w:t>
      </w:r>
      <w:proofErr w:type="spellEnd"/>
      <w:r w:rsidRPr="00D30BA4">
        <w:rPr>
          <w:rFonts w:ascii="Cambria" w:hAnsi="Cambria"/>
          <w:sz w:val="24"/>
          <w:szCs w:val="24"/>
        </w:rPr>
        <w:t xml:space="preserve"> – dice il Signore in quest’ora a voi, cari amici. Siete stati chiamati per incarichi che riguardano la Chiesa universale. Siete chiamati a gettare la rete del Vangelo nel mare agitato di questo tempo per ottenere l’adesione degli uomini a Cristo; per tirarli fuori, per così dire, dalle acque saline della morte e dal buio nel quale la luce del cielo non penetra. Dovete portarli sulla terra della vita, nella comunione con Gesù Cristo.</w:t>
      </w:r>
    </w:p>
    <w:p w14:paraId="1B79717C" w14:textId="77777777" w:rsidR="00B562B5" w:rsidRPr="00D30BA4" w:rsidRDefault="00B562B5" w:rsidP="00B562B5">
      <w:pPr>
        <w:pStyle w:val="Nessunaspaziatura"/>
        <w:jc w:val="both"/>
        <w:rPr>
          <w:rFonts w:ascii="Cambria" w:hAnsi="Cambria"/>
          <w:sz w:val="24"/>
          <w:szCs w:val="24"/>
        </w:rPr>
      </w:pPr>
      <w:r w:rsidRPr="00D30BA4">
        <w:rPr>
          <w:rFonts w:ascii="Cambria" w:hAnsi="Cambria"/>
          <w:sz w:val="24"/>
          <w:szCs w:val="24"/>
        </w:rPr>
        <w:t xml:space="preserve">In un passo del primo libro della sua opera sulla Santissima Trinità, sant’Ilario di Poitiers prorompe improvvisamente in una preghiera: Per questo, dice, prego “affinché Tu gonfi le vele dispiegate della </w:t>
      </w:r>
      <w:r w:rsidRPr="00D30BA4">
        <w:rPr>
          <w:rFonts w:ascii="Cambria" w:hAnsi="Cambria"/>
          <w:sz w:val="24"/>
          <w:szCs w:val="24"/>
        </w:rPr>
        <w:lastRenderedPageBreak/>
        <w:t>nostra fede e della nostra professione con il soffio del Tuo Spirito e mi spinga avanti nella traversata del mio annuncio” (I 37 CCL 62, 35s). Sì, per questo preghiamo in quest’ora per voi, cari amici. Dispiegate quindi le vele delle vostre anime, le vele della fede, della speranza, dell’amore, affinché lo Spirito Santo possa gonfiarle e concedervi un viaggio benedetto come pescatori di uomini nell’oceano del nostro tempo. Amen.</w:t>
      </w:r>
    </w:p>
    <w:p w14:paraId="1D036D6D" w14:textId="77777777" w:rsidR="00B562B5" w:rsidRPr="00D30BA4" w:rsidRDefault="00B562B5" w:rsidP="00B562B5">
      <w:pPr>
        <w:pStyle w:val="Nessunaspaziatura"/>
        <w:jc w:val="both"/>
        <w:rPr>
          <w:rFonts w:ascii="Cambria" w:hAnsi="Cambria"/>
          <w:sz w:val="24"/>
          <w:szCs w:val="24"/>
        </w:rPr>
      </w:pPr>
    </w:p>
    <w:p w14:paraId="2789BE19" w14:textId="77777777" w:rsidR="00B562B5" w:rsidRDefault="00B562B5" w:rsidP="00B562B5">
      <w:pPr>
        <w:pStyle w:val="Nessunaspaziatura"/>
        <w:jc w:val="both"/>
        <w:rPr>
          <w:rFonts w:ascii="Cambria" w:hAnsi="Cambria"/>
          <w:sz w:val="24"/>
          <w:szCs w:val="24"/>
        </w:rPr>
      </w:pPr>
    </w:p>
    <w:p w14:paraId="6A4E9434" w14:textId="77777777" w:rsidR="00B562B5" w:rsidRPr="00206AA9" w:rsidRDefault="00B562B5" w:rsidP="00B562B5">
      <w:pPr>
        <w:pStyle w:val="Nessunaspaziatura"/>
        <w:jc w:val="both"/>
        <w:rPr>
          <w:rFonts w:ascii="Cambria" w:hAnsi="Cambria"/>
          <w:b/>
          <w:bCs/>
          <w:sz w:val="24"/>
          <w:szCs w:val="24"/>
        </w:rPr>
      </w:pPr>
      <w:r w:rsidRPr="00206AA9">
        <w:rPr>
          <w:rFonts w:ascii="Cambria" w:hAnsi="Cambria"/>
          <w:b/>
          <w:bCs/>
          <w:sz w:val="24"/>
          <w:szCs w:val="24"/>
        </w:rPr>
        <w:t>Dalle “Catechesi” di Papa Francesco</w:t>
      </w:r>
    </w:p>
    <w:p w14:paraId="639887E6" w14:textId="77777777" w:rsidR="00B562B5" w:rsidRPr="00206AA9" w:rsidRDefault="00B562B5" w:rsidP="00B562B5">
      <w:pPr>
        <w:pStyle w:val="Nessunaspaziatura"/>
        <w:jc w:val="both"/>
        <w:rPr>
          <w:rFonts w:ascii="Cambria" w:hAnsi="Cambria"/>
          <w:b/>
          <w:bCs/>
          <w:sz w:val="24"/>
          <w:szCs w:val="24"/>
        </w:rPr>
      </w:pPr>
      <w:r w:rsidRPr="00206AA9">
        <w:rPr>
          <w:rFonts w:ascii="Cambria" w:hAnsi="Cambria"/>
          <w:b/>
          <w:bCs/>
          <w:sz w:val="24"/>
          <w:szCs w:val="24"/>
        </w:rPr>
        <w:t>Udienza Generale del 5. 11. 2014</w:t>
      </w:r>
    </w:p>
    <w:p w14:paraId="6DA269CE" w14:textId="77777777" w:rsidR="00B562B5" w:rsidRPr="00D30BA4" w:rsidRDefault="00B562B5" w:rsidP="00B562B5">
      <w:pPr>
        <w:pStyle w:val="Nessunaspaziatura"/>
        <w:jc w:val="both"/>
        <w:rPr>
          <w:rFonts w:ascii="Cambria" w:hAnsi="Cambria"/>
          <w:sz w:val="24"/>
          <w:szCs w:val="24"/>
        </w:rPr>
      </w:pPr>
      <w:r w:rsidRPr="00D30BA4">
        <w:rPr>
          <w:rFonts w:ascii="Cambria" w:hAnsi="Cambria"/>
          <w:sz w:val="24"/>
          <w:szCs w:val="24"/>
        </w:rPr>
        <w:t>[…] Abbiamo sentito le cose che l’apostolo Paolo dice al vescovo Tito (1,7-9). Ma quante virtù dobbiamo avere, noi vescovi? Abbiamo sentito tutti, no? Non è facile, non è facile, perché noi siamo peccatori. Ma ci affidiamo alla vostra preghiera, perché almeno ci avviciniamo a queste cose che l’apostolo Paolo consiglia a tutti i vescovi. D’accordo? Pregherete per noi?</w:t>
      </w:r>
    </w:p>
    <w:p w14:paraId="0AC1E938" w14:textId="77777777" w:rsidR="00B562B5" w:rsidRPr="00D30BA4" w:rsidRDefault="00B562B5" w:rsidP="00B562B5">
      <w:pPr>
        <w:pStyle w:val="Nessunaspaziatura"/>
        <w:jc w:val="both"/>
        <w:rPr>
          <w:rFonts w:ascii="Cambria" w:hAnsi="Cambria"/>
          <w:sz w:val="24"/>
          <w:szCs w:val="24"/>
        </w:rPr>
      </w:pPr>
      <w:r w:rsidRPr="00D30BA4">
        <w:rPr>
          <w:rFonts w:ascii="Cambria" w:hAnsi="Cambria"/>
          <w:sz w:val="24"/>
          <w:szCs w:val="24"/>
        </w:rPr>
        <w:t>Abbiamo già avuto modo di sottolineare, nelle catechesi precedenti, come lo Spirito Santo ricolmi sempre la Chiesa dei suoi doni, con abbondanza. Ora, nella potenza e nella grazia del suo Spirito, Cristo non manca di suscitare dei ministeri, al fine di edificare le comunità cristiane come suo corpo. Tra questi ministeri, si distingue quello episcopale. Nel Ve- scovo, coadiuvato dai Presbiteri e dai Diaconi, è Cristo stesso che si rende presente e che continua a prendersi cura della sua Chiesa, assicurando la sua protezione e la sua guida.</w:t>
      </w:r>
    </w:p>
    <w:p w14:paraId="4C1CB3AE" w14:textId="77777777" w:rsidR="00B562B5" w:rsidRPr="00D30BA4" w:rsidRDefault="00B562B5" w:rsidP="00B562B5">
      <w:pPr>
        <w:pStyle w:val="Nessunaspaziatura"/>
        <w:jc w:val="both"/>
        <w:rPr>
          <w:rFonts w:ascii="Cambria" w:hAnsi="Cambria"/>
          <w:sz w:val="24"/>
          <w:szCs w:val="24"/>
        </w:rPr>
      </w:pPr>
      <w:r w:rsidRPr="00D30BA4">
        <w:rPr>
          <w:rFonts w:ascii="Cambria" w:hAnsi="Cambria"/>
          <w:sz w:val="24"/>
          <w:szCs w:val="24"/>
        </w:rPr>
        <w:t>1.</w:t>
      </w:r>
      <w:r w:rsidRPr="00D30BA4">
        <w:rPr>
          <w:rFonts w:ascii="Cambria" w:hAnsi="Cambria"/>
          <w:sz w:val="24"/>
          <w:szCs w:val="24"/>
        </w:rPr>
        <w:tab/>
        <w:t>Nella presenza e nel ministero dei Vescovi, dei Presbiteri e dei Diaconi possiamo riconoscere il vero volto della Chiesa: è la Santa Madre Chiesa Gerarchica. E davvero, attraverso questi fratelli scelti dal Signore e consacrati con il sacramento dell’Ordine, la Chiesa esercita la sua maternità: ci genera nel Battesimo come cristiani, facendoci rinascere in Cristo; veglia sulla nostra crescita nella fede; ci accompagna fra le braccia del Padre, per ricevere il suo perdono; prepara per noi la mensa eucaristica, dove ci nutre con la Parola di Dio e il Corpo e il Sangue di Gesù; invoca su di noi la benedizione di Dio e la forza del suo Spirito, sostenendoci per tutto il corso della nostra vita e avvolgendoci della sua tenerezza e del suo calore, soprattutto nei momenti più delicati della prova, della sofferenza e della morte.</w:t>
      </w:r>
    </w:p>
    <w:p w14:paraId="0425E5BE" w14:textId="77777777" w:rsidR="00B562B5" w:rsidRDefault="00B562B5" w:rsidP="00B562B5">
      <w:pPr>
        <w:pStyle w:val="Nessunaspaziatura"/>
        <w:jc w:val="both"/>
        <w:rPr>
          <w:rFonts w:ascii="Cambria" w:hAnsi="Cambria"/>
          <w:sz w:val="24"/>
          <w:szCs w:val="24"/>
        </w:rPr>
      </w:pPr>
      <w:r w:rsidRPr="00D30BA4">
        <w:rPr>
          <w:rFonts w:ascii="Cambria" w:hAnsi="Cambria"/>
          <w:sz w:val="24"/>
          <w:szCs w:val="24"/>
        </w:rPr>
        <w:t>2.</w:t>
      </w:r>
      <w:r w:rsidRPr="00D30BA4">
        <w:rPr>
          <w:rFonts w:ascii="Cambria" w:hAnsi="Cambria"/>
          <w:sz w:val="24"/>
          <w:szCs w:val="24"/>
        </w:rPr>
        <w:tab/>
        <w:t>Questa maternità della Chiesa si esprime in particolare nella persona del Vescovo e nel suo ministero. Infatti, come Gesù ha scelto gli Apostoli e li ha inviati ad annunciare il Vangelo e a pascere il suo gregge, così i Vescovi, loro successori, sono posti a capo delle comunità cristiane, come garanti della loro fede e come segno vivo della presenza del Signore in mezzo a loro. Comprendiamo, quindi, che non si tratta di una posizione di prestigio, di una carica onorifica. L’episcopato non è un’onorificenza, è un servizio. Gesù l’ha voluto così. Non dev’esserci posto nella Chiesa per la mentalità mondana. La mentalità mondana dice: “Quest’uomo ha fatto la carriera ecclesiastica, è diventato vescovo”. No, no, nella Chiesa non deve esserci posto per questa mentalità. L’episcopato è un servizio, non un’onorificenza per vantarsi. Essere Vescovi vuol dire tenere sempre davanti agli occhi l’esempio di Gesù che, come Buon Pastore, è venuto non per essere servito, ma per servire (</w:t>
      </w:r>
      <w:proofErr w:type="spellStart"/>
      <w:r w:rsidRPr="00D30BA4">
        <w:rPr>
          <w:rFonts w:ascii="Cambria" w:hAnsi="Cambria"/>
          <w:sz w:val="24"/>
          <w:szCs w:val="24"/>
        </w:rPr>
        <w:t>cfr</w:t>
      </w:r>
      <w:proofErr w:type="spellEnd"/>
      <w:r w:rsidRPr="00D30BA4">
        <w:rPr>
          <w:rFonts w:ascii="Cambria" w:hAnsi="Cambria"/>
          <w:sz w:val="24"/>
          <w:szCs w:val="24"/>
        </w:rPr>
        <w:t xml:space="preserve"> Mt 20,28; Mc 10,45) e per dare la sua vita per le sue pecore (</w:t>
      </w:r>
      <w:proofErr w:type="spellStart"/>
      <w:r w:rsidRPr="00D30BA4">
        <w:rPr>
          <w:rFonts w:ascii="Cambria" w:hAnsi="Cambria"/>
          <w:sz w:val="24"/>
          <w:szCs w:val="24"/>
        </w:rPr>
        <w:t>cfr</w:t>
      </w:r>
      <w:proofErr w:type="spellEnd"/>
      <w:r w:rsidRPr="00D30BA4">
        <w:rPr>
          <w:rFonts w:ascii="Cambria" w:hAnsi="Cambria"/>
          <w:sz w:val="24"/>
          <w:szCs w:val="24"/>
        </w:rPr>
        <w:t xml:space="preserve"> </w:t>
      </w:r>
      <w:proofErr w:type="spellStart"/>
      <w:r w:rsidRPr="00D30BA4">
        <w:rPr>
          <w:rFonts w:ascii="Cambria" w:hAnsi="Cambria"/>
          <w:sz w:val="24"/>
          <w:szCs w:val="24"/>
        </w:rPr>
        <w:t>Gv</w:t>
      </w:r>
      <w:proofErr w:type="spellEnd"/>
      <w:r w:rsidRPr="00D30BA4">
        <w:rPr>
          <w:rFonts w:ascii="Cambria" w:hAnsi="Cambria"/>
          <w:sz w:val="24"/>
          <w:szCs w:val="24"/>
        </w:rPr>
        <w:t xml:space="preserve"> 10,11). I santi Vescovi – e sono tanti nella storia della Chiesa, tanti vescovi santi – ci mostrano che questo ministero non si cerca, non si chiede, non si compra, ma si</w:t>
      </w:r>
      <w:r>
        <w:rPr>
          <w:rFonts w:ascii="Cambria" w:hAnsi="Cambria"/>
          <w:sz w:val="24"/>
          <w:szCs w:val="24"/>
        </w:rPr>
        <w:t xml:space="preserve"> </w:t>
      </w:r>
      <w:r w:rsidRPr="00D30BA4">
        <w:rPr>
          <w:rFonts w:ascii="Cambria" w:hAnsi="Cambria"/>
          <w:sz w:val="24"/>
          <w:szCs w:val="24"/>
        </w:rPr>
        <w:t xml:space="preserve">accoglie in obbedienza, non per elevarsi, ma per abbassarsi, come Gesù che “umiliò </w:t>
      </w:r>
      <w:proofErr w:type="gramStart"/>
      <w:r w:rsidRPr="00D30BA4">
        <w:rPr>
          <w:rFonts w:ascii="Cambria" w:hAnsi="Cambria"/>
          <w:sz w:val="24"/>
          <w:szCs w:val="24"/>
        </w:rPr>
        <w:t>se</w:t>
      </w:r>
      <w:proofErr w:type="gramEnd"/>
      <w:r w:rsidRPr="00D30BA4">
        <w:rPr>
          <w:rFonts w:ascii="Cambria" w:hAnsi="Cambria"/>
          <w:sz w:val="24"/>
          <w:szCs w:val="24"/>
        </w:rPr>
        <w:t xml:space="preserve"> stesso, facendosi obbediente fino alla morte e a una morte di croce” (Fil 2,8). È triste quando si vede un uomo che cerca questo ufficio e che fa tante cose per arrivare là e quando arriva là non serve, si pavoneggia, vive soltanto per la sua vanità.</w:t>
      </w:r>
    </w:p>
    <w:p w14:paraId="3CEB6119" w14:textId="77777777" w:rsidR="00B562B5" w:rsidRPr="00D30BA4" w:rsidRDefault="00B562B5" w:rsidP="00B562B5">
      <w:pPr>
        <w:pStyle w:val="Nessunaspaziatura"/>
        <w:jc w:val="both"/>
        <w:rPr>
          <w:rFonts w:ascii="Cambria" w:hAnsi="Cambria"/>
          <w:sz w:val="24"/>
          <w:szCs w:val="24"/>
        </w:rPr>
      </w:pPr>
    </w:p>
    <w:p w14:paraId="2CF8C2F7" w14:textId="77777777" w:rsidR="00B562B5" w:rsidRPr="00D30BA4" w:rsidRDefault="00B562B5" w:rsidP="00B562B5">
      <w:pPr>
        <w:pStyle w:val="Nessunaspaziatura"/>
        <w:jc w:val="both"/>
        <w:rPr>
          <w:rFonts w:ascii="Cambria" w:hAnsi="Cambria"/>
          <w:sz w:val="24"/>
          <w:szCs w:val="24"/>
        </w:rPr>
      </w:pPr>
      <w:r w:rsidRPr="00D30BA4">
        <w:rPr>
          <w:rFonts w:ascii="Cambria" w:hAnsi="Cambria"/>
          <w:sz w:val="24"/>
          <w:szCs w:val="24"/>
        </w:rPr>
        <w:t>3.</w:t>
      </w:r>
      <w:r w:rsidRPr="00D30BA4">
        <w:rPr>
          <w:rFonts w:ascii="Cambria" w:hAnsi="Cambria"/>
          <w:sz w:val="24"/>
          <w:szCs w:val="24"/>
        </w:rPr>
        <w:tab/>
        <w:t>C’è un altro elemento prezioso, che merita di es- sere messo in evidenza. Quando Gesù ha scelto e</w:t>
      </w:r>
      <w:r>
        <w:rPr>
          <w:rFonts w:ascii="Cambria" w:hAnsi="Cambria"/>
          <w:sz w:val="24"/>
          <w:szCs w:val="24"/>
        </w:rPr>
        <w:t xml:space="preserve"> </w:t>
      </w:r>
      <w:r w:rsidRPr="00D30BA4">
        <w:rPr>
          <w:rFonts w:ascii="Cambria" w:hAnsi="Cambria"/>
          <w:sz w:val="24"/>
          <w:szCs w:val="24"/>
        </w:rPr>
        <w:t xml:space="preserve">chiamato gli Apostoli, li ha pensati non separati l’uno dall’altro, ognuno per conto proprio, ma insieme, perché stessero con Lui, uniti, come una sola famiglia. Anche i Vescovi costituiscono un unico collegio, raccolto attorno al Papa, il quale è custode e garante di questa profonda comunione, che stava tanto a cuore a Gesù e ai suoi stessi Apostoli. Com’è bello, allora, quando i Vescovi, con il Papa, esprimo- </w:t>
      </w:r>
      <w:proofErr w:type="gramStart"/>
      <w:r w:rsidRPr="00D30BA4">
        <w:rPr>
          <w:rFonts w:ascii="Cambria" w:hAnsi="Cambria"/>
          <w:sz w:val="24"/>
          <w:szCs w:val="24"/>
        </w:rPr>
        <w:t>no</w:t>
      </w:r>
      <w:proofErr w:type="gramEnd"/>
      <w:r w:rsidRPr="00D30BA4">
        <w:rPr>
          <w:rFonts w:ascii="Cambria" w:hAnsi="Cambria"/>
          <w:sz w:val="24"/>
          <w:szCs w:val="24"/>
        </w:rPr>
        <w:t xml:space="preserve"> questa collegialità e cercano di essere sempre più e meglio servitori dei fedeli, più servitori nella Chiesa! Lo abbiamo sperimentato recentemente nell’Assemblea del Sinodo sulla famiglia. Ma pensiamo a tutti i </w:t>
      </w:r>
      <w:r w:rsidRPr="00D30BA4">
        <w:rPr>
          <w:rFonts w:ascii="Cambria" w:hAnsi="Cambria"/>
          <w:sz w:val="24"/>
          <w:szCs w:val="24"/>
        </w:rPr>
        <w:lastRenderedPageBreak/>
        <w:t>Vescovi sparsi nel mondo che, pur vivendo in località, culture, sensibilità e tradizioni differenti e lontane tra loro, da una parte all’altra – un vescovo mi diceva l’altro giorno che per arrivare a Roma erano necessarie, da dove lui era, più di 30 ore di aereo – si sentono parte l’uno dell’altro e diventano espressione del legame intimo, in Cristo, tra le loro comunità. E nella comune preghiera ecclesiale tutti i Vescovi si pongono insieme in ascolto del Signore e dello Spirito, potendo così porre attenzione in profondità all’uomo e ai segni dei tempi (</w:t>
      </w:r>
      <w:proofErr w:type="spellStart"/>
      <w:r w:rsidRPr="00D30BA4">
        <w:rPr>
          <w:rFonts w:ascii="Cambria" w:hAnsi="Cambria"/>
          <w:sz w:val="24"/>
          <w:szCs w:val="24"/>
        </w:rPr>
        <w:t>cfr</w:t>
      </w:r>
      <w:proofErr w:type="spellEnd"/>
      <w:r w:rsidRPr="00D30BA4">
        <w:rPr>
          <w:rFonts w:ascii="Cambria" w:hAnsi="Cambria"/>
          <w:sz w:val="24"/>
          <w:szCs w:val="24"/>
        </w:rPr>
        <w:t xml:space="preserve"> </w:t>
      </w:r>
      <w:proofErr w:type="spellStart"/>
      <w:r w:rsidRPr="00D30BA4">
        <w:rPr>
          <w:rFonts w:ascii="Cambria" w:hAnsi="Cambria"/>
          <w:sz w:val="24"/>
          <w:szCs w:val="24"/>
        </w:rPr>
        <w:t>Conc</w:t>
      </w:r>
      <w:proofErr w:type="spellEnd"/>
      <w:r w:rsidRPr="00D30BA4">
        <w:rPr>
          <w:rFonts w:ascii="Cambria" w:hAnsi="Cambria"/>
          <w:sz w:val="24"/>
          <w:szCs w:val="24"/>
        </w:rPr>
        <w:t xml:space="preserve">. </w:t>
      </w:r>
      <w:proofErr w:type="spellStart"/>
      <w:r w:rsidRPr="00D30BA4">
        <w:rPr>
          <w:rFonts w:ascii="Cambria" w:hAnsi="Cambria"/>
          <w:sz w:val="24"/>
          <w:szCs w:val="24"/>
        </w:rPr>
        <w:t>Ecum</w:t>
      </w:r>
      <w:proofErr w:type="spellEnd"/>
      <w:r w:rsidRPr="00D30BA4">
        <w:rPr>
          <w:rFonts w:ascii="Cambria" w:hAnsi="Cambria"/>
          <w:sz w:val="24"/>
          <w:szCs w:val="24"/>
        </w:rPr>
        <w:t xml:space="preserve">. Vat. II, Cost. Gaudium et </w:t>
      </w:r>
      <w:proofErr w:type="spellStart"/>
      <w:r w:rsidRPr="00D30BA4">
        <w:rPr>
          <w:rFonts w:ascii="Cambria" w:hAnsi="Cambria"/>
          <w:sz w:val="24"/>
          <w:szCs w:val="24"/>
        </w:rPr>
        <w:t>spes</w:t>
      </w:r>
      <w:proofErr w:type="spellEnd"/>
      <w:r w:rsidRPr="00D30BA4">
        <w:rPr>
          <w:rFonts w:ascii="Cambria" w:hAnsi="Cambria"/>
          <w:sz w:val="24"/>
          <w:szCs w:val="24"/>
        </w:rPr>
        <w:t>, 4).</w:t>
      </w:r>
    </w:p>
    <w:p w14:paraId="5E5C5120" w14:textId="77777777" w:rsidR="00B562B5" w:rsidRPr="00D30BA4" w:rsidRDefault="00B562B5" w:rsidP="00B562B5">
      <w:pPr>
        <w:pStyle w:val="Nessunaspaziatura"/>
        <w:jc w:val="both"/>
        <w:rPr>
          <w:rFonts w:ascii="Cambria" w:hAnsi="Cambria"/>
          <w:sz w:val="24"/>
          <w:szCs w:val="24"/>
        </w:rPr>
      </w:pPr>
      <w:r w:rsidRPr="00D30BA4">
        <w:rPr>
          <w:rFonts w:ascii="Cambria" w:hAnsi="Cambria"/>
          <w:sz w:val="24"/>
          <w:szCs w:val="24"/>
        </w:rPr>
        <w:t xml:space="preserve">Cari amici, tutto questo ci fa comprendere perché le comunità cristiane riconoscono nel Vescovo un do- </w:t>
      </w:r>
      <w:proofErr w:type="gramStart"/>
      <w:r w:rsidRPr="00D30BA4">
        <w:rPr>
          <w:rFonts w:ascii="Cambria" w:hAnsi="Cambria"/>
          <w:sz w:val="24"/>
          <w:szCs w:val="24"/>
        </w:rPr>
        <w:t>no</w:t>
      </w:r>
      <w:proofErr w:type="gramEnd"/>
      <w:r w:rsidRPr="00D30BA4">
        <w:rPr>
          <w:rFonts w:ascii="Cambria" w:hAnsi="Cambria"/>
          <w:sz w:val="24"/>
          <w:szCs w:val="24"/>
        </w:rPr>
        <w:t xml:space="preserve"> grande, e sono chiamate ad alimentare una sin</w:t>
      </w:r>
      <w:r>
        <w:rPr>
          <w:rFonts w:ascii="Cambria" w:hAnsi="Cambria"/>
          <w:sz w:val="24"/>
          <w:szCs w:val="24"/>
        </w:rPr>
        <w:t>c</w:t>
      </w:r>
      <w:r w:rsidRPr="00D30BA4">
        <w:rPr>
          <w:rFonts w:ascii="Cambria" w:hAnsi="Cambria"/>
          <w:sz w:val="24"/>
          <w:szCs w:val="24"/>
        </w:rPr>
        <w:t>era e profonda comunione con lui, a partire dai presbiteri e dai diaconi. Non c’è una Chiesa sana se i fedeli, i diaconi e i presbiteri non sono uniti al ve- scovo. Questa Chiesa non unita al vescovo è una Chiesa ammalata. Gesù ha voluto questa unione di tutti i fedeli col vescovo, anche dei diaconi e dei presbiteri. E questo lo fanno nella consapevolezza che è proprio nel Vescovo che si rende visibile il legame di ciascuna Chiesa con gli Apostoli e con tutte le al- tre comunità, unite con i loro Vescovi e il Papa nell’unica Chiesa del Signore Gesù, che è la nostra Santa Madre Chiesa Gerarchica. Grazie.</w:t>
      </w:r>
    </w:p>
    <w:p w14:paraId="4EC44069" w14:textId="77777777" w:rsidR="005C1731" w:rsidRDefault="005C1731"/>
    <w:sectPr w:rsidR="005C1731" w:rsidSect="00B562B5">
      <w:footerReference w:type="default" r:id="rId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0BA1A" w14:textId="77777777" w:rsidR="0023779C" w:rsidRDefault="0023779C" w:rsidP="00B562B5">
      <w:pPr>
        <w:spacing w:after="0" w:line="240" w:lineRule="auto"/>
      </w:pPr>
      <w:r>
        <w:separator/>
      </w:r>
    </w:p>
  </w:endnote>
  <w:endnote w:type="continuationSeparator" w:id="0">
    <w:p w14:paraId="793941ED" w14:textId="77777777" w:rsidR="0023779C" w:rsidRDefault="0023779C" w:rsidP="00B562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6319479"/>
      <w:docPartObj>
        <w:docPartGallery w:val="Page Numbers (Bottom of Page)"/>
        <w:docPartUnique/>
      </w:docPartObj>
    </w:sdtPr>
    <w:sdtContent>
      <w:p w14:paraId="481F0243" w14:textId="5D0EC55C" w:rsidR="00B562B5" w:rsidRDefault="00B562B5">
        <w:pPr>
          <w:pStyle w:val="Pidipagina"/>
          <w:jc w:val="center"/>
        </w:pPr>
        <w:r>
          <w:fldChar w:fldCharType="begin"/>
        </w:r>
        <w:r>
          <w:instrText>PAGE   \* MERGEFORMAT</w:instrText>
        </w:r>
        <w:r>
          <w:fldChar w:fldCharType="separate"/>
        </w:r>
        <w:r>
          <w:t>2</w:t>
        </w:r>
        <w:r>
          <w:fldChar w:fldCharType="end"/>
        </w:r>
      </w:p>
    </w:sdtContent>
  </w:sdt>
  <w:p w14:paraId="7990DD40" w14:textId="77777777" w:rsidR="00B562B5" w:rsidRDefault="00B562B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01D0D" w14:textId="77777777" w:rsidR="0023779C" w:rsidRDefault="0023779C" w:rsidP="00B562B5">
      <w:pPr>
        <w:spacing w:after="0" w:line="240" w:lineRule="auto"/>
      </w:pPr>
      <w:r>
        <w:separator/>
      </w:r>
    </w:p>
  </w:footnote>
  <w:footnote w:type="continuationSeparator" w:id="0">
    <w:p w14:paraId="35B8E6A7" w14:textId="77777777" w:rsidR="0023779C" w:rsidRDefault="0023779C" w:rsidP="00B562B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2B5"/>
    <w:rsid w:val="0023779C"/>
    <w:rsid w:val="005C1731"/>
    <w:rsid w:val="006E71F9"/>
    <w:rsid w:val="00B46E83"/>
    <w:rsid w:val="00B562B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A3A21"/>
  <w15:chartTrackingRefBased/>
  <w15:docId w15:val="{D36F142D-7A02-49C3-8D08-4804429A6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B562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B562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B562B5"/>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B562B5"/>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B562B5"/>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B562B5"/>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B562B5"/>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B562B5"/>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B562B5"/>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B562B5"/>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B562B5"/>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B562B5"/>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B562B5"/>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B562B5"/>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B562B5"/>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B562B5"/>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B562B5"/>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B562B5"/>
    <w:rPr>
      <w:rFonts w:eastAsiaTheme="majorEastAsia" w:cstheme="majorBidi"/>
      <w:color w:val="272727" w:themeColor="text1" w:themeTint="D8"/>
    </w:rPr>
  </w:style>
  <w:style w:type="paragraph" w:styleId="Titolo">
    <w:name w:val="Title"/>
    <w:basedOn w:val="Normale"/>
    <w:next w:val="Normale"/>
    <w:link w:val="TitoloCarattere"/>
    <w:uiPriority w:val="10"/>
    <w:qFormat/>
    <w:rsid w:val="00B562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B562B5"/>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B562B5"/>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B562B5"/>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B562B5"/>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B562B5"/>
    <w:rPr>
      <w:i/>
      <w:iCs/>
      <w:color w:val="404040" w:themeColor="text1" w:themeTint="BF"/>
    </w:rPr>
  </w:style>
  <w:style w:type="paragraph" w:styleId="Paragrafoelenco">
    <w:name w:val="List Paragraph"/>
    <w:basedOn w:val="Normale"/>
    <w:uiPriority w:val="34"/>
    <w:qFormat/>
    <w:rsid w:val="00B562B5"/>
    <w:pPr>
      <w:ind w:left="720"/>
      <w:contextualSpacing/>
    </w:pPr>
  </w:style>
  <w:style w:type="character" w:styleId="Enfasiintensa">
    <w:name w:val="Intense Emphasis"/>
    <w:basedOn w:val="Carpredefinitoparagrafo"/>
    <w:uiPriority w:val="21"/>
    <w:qFormat/>
    <w:rsid w:val="00B562B5"/>
    <w:rPr>
      <w:i/>
      <w:iCs/>
      <w:color w:val="0F4761" w:themeColor="accent1" w:themeShade="BF"/>
    </w:rPr>
  </w:style>
  <w:style w:type="paragraph" w:styleId="Citazioneintensa">
    <w:name w:val="Intense Quote"/>
    <w:basedOn w:val="Normale"/>
    <w:next w:val="Normale"/>
    <w:link w:val="CitazioneintensaCarattere"/>
    <w:uiPriority w:val="30"/>
    <w:qFormat/>
    <w:rsid w:val="00B562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B562B5"/>
    <w:rPr>
      <w:i/>
      <w:iCs/>
      <w:color w:val="0F4761" w:themeColor="accent1" w:themeShade="BF"/>
    </w:rPr>
  </w:style>
  <w:style w:type="character" w:styleId="Riferimentointenso">
    <w:name w:val="Intense Reference"/>
    <w:basedOn w:val="Carpredefinitoparagrafo"/>
    <w:uiPriority w:val="32"/>
    <w:qFormat/>
    <w:rsid w:val="00B562B5"/>
    <w:rPr>
      <w:b/>
      <w:bCs/>
      <w:smallCaps/>
      <w:color w:val="0F4761" w:themeColor="accent1" w:themeShade="BF"/>
      <w:spacing w:val="5"/>
    </w:rPr>
  </w:style>
  <w:style w:type="paragraph" w:styleId="Nessunaspaziatura">
    <w:name w:val="No Spacing"/>
    <w:uiPriority w:val="1"/>
    <w:qFormat/>
    <w:rsid w:val="00B562B5"/>
    <w:pPr>
      <w:spacing w:after="0" w:line="240" w:lineRule="auto"/>
    </w:pPr>
  </w:style>
  <w:style w:type="paragraph" w:styleId="Intestazione">
    <w:name w:val="header"/>
    <w:basedOn w:val="Normale"/>
    <w:link w:val="IntestazioneCarattere"/>
    <w:uiPriority w:val="99"/>
    <w:unhideWhenUsed/>
    <w:rsid w:val="00B562B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562B5"/>
  </w:style>
  <w:style w:type="paragraph" w:styleId="Pidipagina">
    <w:name w:val="footer"/>
    <w:basedOn w:val="Normale"/>
    <w:link w:val="PidipaginaCarattere"/>
    <w:uiPriority w:val="99"/>
    <w:unhideWhenUsed/>
    <w:rsid w:val="00B562B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562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4520</Words>
  <Characters>25768</Characters>
  <Application>Microsoft Office Word</Application>
  <DocSecurity>0</DocSecurity>
  <Lines>214</Lines>
  <Paragraphs>60</Paragraphs>
  <ScaleCrop>false</ScaleCrop>
  <Company/>
  <LinksUpToDate>false</LinksUpToDate>
  <CharactersWithSpaces>30228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Dal Cin</dc:creator>
  <cp:keywords/>
  <dc:description/>
  <cp:lastModifiedBy>Andrea Dal Cin</cp:lastModifiedBy>
  <cp:revision>1</cp:revision>
  <dcterms:created xsi:type="dcterms:W3CDTF">2025-03-30T16:23:00Z</dcterms:created>
  <dcterms:modified xsi:type="dcterms:W3CDTF">2025-03-30T16:24:00Z</dcterms:modified>
</cp:coreProperties>
</file>